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6EE74" w14:textId="7EAEDB49" w:rsidR="001354BD" w:rsidRPr="001354BD" w:rsidRDefault="001354BD" w:rsidP="001354BD">
      <w:pPr>
        <w:spacing w:after="0" w:line="240" w:lineRule="auto"/>
        <w:ind w:left="354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lang w:eastAsia="pt-BR"/>
          <w14:ligatures w14:val="none"/>
        </w:rPr>
        <w:t xml:space="preserve">TERMO DE CONTRATO DE PRESTAÇÃO DE SERVIÇOS Nº </w:t>
      </w:r>
      <w:r w:rsidR="001376CE">
        <w:rPr>
          <w:rFonts w:ascii="Arial" w:eastAsia="Times New Roman" w:hAnsi="Arial" w:cs="Arial"/>
          <w:b/>
          <w:bCs/>
          <w:color w:val="000000"/>
          <w:kern w:val="0"/>
          <w:lang w:eastAsia="pt-BR"/>
          <w14:ligatures w14:val="none"/>
        </w:rPr>
        <w:t>02</w:t>
      </w:r>
      <w:r w:rsidR="00537407">
        <w:rPr>
          <w:rFonts w:ascii="Arial" w:eastAsia="Times New Roman" w:hAnsi="Arial" w:cs="Arial"/>
          <w:b/>
          <w:bCs/>
          <w:color w:val="000000"/>
          <w:kern w:val="0"/>
          <w:lang w:eastAsia="pt-BR"/>
          <w14:ligatures w14:val="none"/>
        </w:rPr>
        <w:t>4</w:t>
      </w:r>
      <w:r w:rsidRPr="001354BD">
        <w:rPr>
          <w:rFonts w:ascii="Arial" w:eastAsia="Times New Roman" w:hAnsi="Arial" w:cs="Arial"/>
          <w:b/>
          <w:bCs/>
          <w:color w:val="000000"/>
          <w:kern w:val="0"/>
          <w:lang w:eastAsia="pt-BR"/>
          <w14:ligatures w14:val="none"/>
        </w:rPr>
        <w:t xml:space="preserve">/2025, QUE FAZEM ENTRE SI O ESTADO DE SÃO PAULO, REPRESENTADO PELA </w:t>
      </w:r>
      <w:r w:rsidR="00C06847" w:rsidRPr="001354BD">
        <w:rPr>
          <w:rFonts w:ascii="Arial" w:eastAsia="Times New Roman" w:hAnsi="Arial" w:cs="Arial"/>
          <w:b/>
          <w:bCs/>
          <w:color w:val="000000"/>
          <w:kern w:val="0"/>
          <w:lang w:eastAsia="pt-BR"/>
          <w14:ligatures w14:val="none"/>
        </w:rPr>
        <w:t>DIRETORIA DE BENS IMOBILIÁRIOS</w:t>
      </w:r>
      <w:r w:rsidRPr="001354BD">
        <w:rPr>
          <w:rFonts w:ascii="Arial" w:eastAsia="Times New Roman" w:hAnsi="Arial" w:cs="Arial"/>
          <w:b/>
          <w:bCs/>
          <w:color w:val="000000"/>
          <w:kern w:val="0"/>
          <w:lang w:eastAsia="pt-BR"/>
          <w14:ligatures w14:val="none"/>
        </w:rPr>
        <w:t xml:space="preserve">, E O LEILOEIRO </w:t>
      </w:r>
      <w:r w:rsidR="00537407">
        <w:rPr>
          <w:rFonts w:ascii="Arial" w:eastAsia="Times New Roman" w:hAnsi="Arial" w:cs="Arial"/>
          <w:b/>
          <w:bCs/>
          <w:color w:val="000000"/>
          <w:kern w:val="0"/>
          <w:lang w:eastAsia="pt-BR"/>
          <w14:ligatures w14:val="none"/>
        </w:rPr>
        <w:t>ANTÔNIO CARLOS SEOANES.</w:t>
      </w:r>
    </w:p>
    <w:p w14:paraId="49A68805"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14BD0448" w14:textId="7400B320"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lang w:eastAsia="pt-BR"/>
          <w14:ligatures w14:val="none"/>
        </w:rPr>
        <w:t>PROCESSO SEI Nº </w:t>
      </w:r>
      <w:r w:rsidR="00537407">
        <w:rPr>
          <w:rFonts w:ascii="Arial" w:eastAsia="Times New Roman" w:hAnsi="Arial" w:cs="Arial"/>
          <w:b/>
          <w:bCs/>
          <w:color w:val="000000"/>
          <w:kern w:val="0"/>
          <w:lang w:eastAsia="pt-BR"/>
          <w14:ligatures w14:val="none"/>
        </w:rPr>
        <w:t>018.00001516/2025-85</w:t>
      </w:r>
    </w:p>
    <w:p w14:paraId="3259F72E"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406C5BF4"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18107AFB" w14:textId="1D2AD67A"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 xml:space="preserve">O Estado de São Paulo, por sua </w:t>
      </w:r>
      <w:r w:rsidRPr="001354BD">
        <w:rPr>
          <w:rFonts w:ascii="Arial" w:eastAsia="Times New Roman" w:hAnsi="Arial" w:cs="Arial"/>
          <w:b/>
          <w:bCs/>
          <w:color w:val="000000"/>
          <w:kern w:val="0"/>
          <w:lang w:eastAsia="pt-BR"/>
          <w14:ligatures w14:val="none"/>
        </w:rPr>
        <w:t>SECRETARIA DE GESTÃO E GOVERNO DIGITAL</w:t>
      </w:r>
      <w:r w:rsidRPr="001354BD">
        <w:rPr>
          <w:rFonts w:ascii="Arial" w:eastAsia="Times New Roman" w:hAnsi="Arial" w:cs="Arial"/>
          <w:color w:val="000000"/>
          <w:kern w:val="0"/>
          <w:lang w:eastAsia="pt-BR"/>
          <w14:ligatures w14:val="none"/>
        </w:rPr>
        <w:t xml:space="preserve">, inscrita no CNPJ/MF sob o nº 39.467.292/0001-02, por sua </w:t>
      </w:r>
      <w:r w:rsidRPr="001354BD">
        <w:rPr>
          <w:rFonts w:ascii="Arial" w:eastAsia="Times New Roman" w:hAnsi="Arial" w:cs="Arial"/>
          <w:b/>
          <w:bCs/>
          <w:color w:val="000000"/>
          <w:kern w:val="0"/>
          <w:lang w:eastAsia="pt-BR"/>
          <w14:ligatures w14:val="none"/>
        </w:rPr>
        <w:t>DIRETORIA DE BENS IMOBILIÁRIOS</w:t>
      </w:r>
      <w:r w:rsidRPr="001354BD">
        <w:rPr>
          <w:rFonts w:ascii="Arial" w:eastAsia="Times New Roman" w:hAnsi="Arial" w:cs="Arial"/>
          <w:color w:val="000000"/>
          <w:kern w:val="0"/>
          <w:lang w:eastAsia="pt-BR"/>
          <w14:ligatures w14:val="none"/>
        </w:rPr>
        <w:t xml:space="preserve"> neste ato</w:t>
      </w:r>
      <w:r w:rsidR="0050451B">
        <w:rPr>
          <w:rFonts w:ascii="Arial" w:eastAsia="Times New Roman" w:hAnsi="Arial" w:cs="Arial"/>
          <w:color w:val="000000"/>
          <w:kern w:val="0"/>
          <w:lang w:eastAsia="pt-BR"/>
          <w14:ligatures w14:val="none"/>
        </w:rPr>
        <w:t xml:space="preserve"> </w:t>
      </w:r>
      <w:r w:rsidRPr="001354BD">
        <w:rPr>
          <w:rFonts w:ascii="Arial" w:eastAsia="Times New Roman" w:hAnsi="Arial" w:cs="Arial"/>
          <w:color w:val="000000"/>
          <w:kern w:val="0"/>
          <w:lang w:eastAsia="pt-BR"/>
          <w14:ligatures w14:val="none"/>
        </w:rPr>
        <w:t>representada por</w:t>
      </w:r>
      <w:r w:rsidRPr="001354BD">
        <w:rPr>
          <w:rFonts w:ascii="Arial" w:eastAsia="Times New Roman" w:hAnsi="Arial" w:cs="Arial"/>
          <w:b/>
          <w:bCs/>
          <w:color w:val="000000"/>
          <w:kern w:val="0"/>
          <w:lang w:eastAsia="pt-BR"/>
          <w14:ligatures w14:val="none"/>
        </w:rPr>
        <w:t> ALINE FERNANDA PINHEIRO,</w:t>
      </w:r>
      <w:r w:rsidRPr="001354BD">
        <w:rPr>
          <w:rFonts w:ascii="Arial" w:eastAsia="Times New Roman" w:hAnsi="Arial" w:cs="Arial"/>
          <w:color w:val="000000"/>
          <w:kern w:val="0"/>
          <w:lang w:eastAsia="pt-BR"/>
          <w14:ligatures w14:val="none"/>
        </w:rPr>
        <w:t xml:space="preserve"> Diretora, portadora do CPF 367.147.958-23, nomeada pela Resolução de 30 de dezembro de 2024, publicada no DOE de 01 de janeiro de 2025, no uso da competência conferida pelo Decreto nº 69.290, de 31 de dezembro de 2024 e atribuições previstas no Artigo 14 do Decreto-Lei nº 233, de 28 de 1970 e demais legislação aplicável, doravante designado </w:t>
      </w:r>
      <w:r w:rsidRPr="00FD7807">
        <w:rPr>
          <w:rFonts w:ascii="Arial" w:eastAsia="Times New Roman" w:hAnsi="Arial" w:cs="Arial"/>
          <w:color w:val="000000"/>
          <w:kern w:val="0"/>
          <w:lang w:eastAsia="pt-BR"/>
          <w14:ligatures w14:val="none"/>
        </w:rPr>
        <w:t>simplesmente </w:t>
      </w:r>
      <w:r w:rsidRPr="00FD7807">
        <w:rPr>
          <w:rFonts w:ascii="Arial" w:eastAsia="Times New Roman" w:hAnsi="Arial" w:cs="Arial"/>
          <w:b/>
          <w:bCs/>
          <w:color w:val="000000"/>
          <w:kern w:val="0"/>
          <w:lang w:eastAsia="pt-BR"/>
          <w14:ligatures w14:val="none"/>
        </w:rPr>
        <w:t>CONTRATANTE, </w:t>
      </w:r>
      <w:r w:rsidRPr="00FD7807">
        <w:rPr>
          <w:rFonts w:ascii="Arial" w:eastAsia="Times New Roman" w:hAnsi="Arial" w:cs="Arial"/>
          <w:color w:val="000000"/>
          <w:kern w:val="0"/>
          <w:lang w:eastAsia="pt-BR"/>
          <w14:ligatures w14:val="none"/>
        </w:rPr>
        <w:t xml:space="preserve">e o Leiloeiro </w:t>
      </w:r>
      <w:r w:rsidR="00537407">
        <w:rPr>
          <w:rFonts w:ascii="Arial" w:eastAsia="Times New Roman" w:hAnsi="Arial" w:cs="Arial"/>
          <w:b/>
          <w:bCs/>
          <w:color w:val="000000"/>
          <w:kern w:val="0"/>
          <w:lang w:eastAsia="pt-BR"/>
          <w14:ligatures w14:val="none"/>
        </w:rPr>
        <w:t>ANTÔNIO CARLOS SEOANES</w:t>
      </w:r>
      <w:r w:rsidR="00763EF1" w:rsidRPr="00FD7807">
        <w:rPr>
          <w:rFonts w:ascii="Arial" w:eastAsia="Times New Roman" w:hAnsi="Arial" w:cs="Arial"/>
          <w:color w:val="000000"/>
          <w:kern w:val="0"/>
          <w:lang w:eastAsia="pt-BR"/>
          <w14:ligatures w14:val="none"/>
        </w:rPr>
        <w:t xml:space="preserve"> </w:t>
      </w:r>
      <w:r w:rsidRPr="00FD7807">
        <w:rPr>
          <w:rFonts w:ascii="Arial" w:eastAsia="Times New Roman" w:hAnsi="Arial" w:cs="Arial"/>
          <w:color w:val="000000"/>
          <w:kern w:val="0"/>
          <w:lang w:eastAsia="pt-BR"/>
          <w14:ligatures w14:val="none"/>
        </w:rPr>
        <w:t xml:space="preserve">estabelecido à </w:t>
      </w:r>
      <w:r w:rsidR="00537407">
        <w:rPr>
          <w:rFonts w:ascii="Arial" w:eastAsia="Times New Roman" w:hAnsi="Arial" w:cs="Arial"/>
          <w:color w:val="000000"/>
          <w:kern w:val="0"/>
          <w:lang w:eastAsia="pt-BR"/>
          <w14:ligatures w14:val="none"/>
        </w:rPr>
        <w:t>Alameda Araguaia</w:t>
      </w:r>
      <w:r w:rsidRPr="00FD7807">
        <w:rPr>
          <w:rFonts w:ascii="Arial" w:eastAsia="Times New Roman" w:hAnsi="Arial" w:cs="Arial"/>
          <w:color w:val="000000"/>
          <w:kern w:val="0"/>
          <w:lang w:eastAsia="pt-BR"/>
          <w14:ligatures w14:val="none"/>
        </w:rPr>
        <w:t xml:space="preserve">, n.º </w:t>
      </w:r>
      <w:r w:rsidR="00537407">
        <w:rPr>
          <w:rFonts w:ascii="Arial" w:eastAsia="Times New Roman" w:hAnsi="Arial" w:cs="Arial"/>
          <w:color w:val="000000"/>
          <w:kern w:val="0"/>
          <w:lang w:eastAsia="pt-BR"/>
          <w14:ligatures w14:val="none"/>
        </w:rPr>
        <w:t>2190 – Torre 1 – sala 212</w:t>
      </w:r>
      <w:r w:rsidRPr="00FD7807">
        <w:rPr>
          <w:rFonts w:ascii="Arial" w:eastAsia="Times New Roman" w:hAnsi="Arial" w:cs="Arial"/>
          <w:color w:val="000000"/>
          <w:kern w:val="0"/>
          <w:lang w:eastAsia="pt-BR"/>
          <w14:ligatures w14:val="none"/>
        </w:rPr>
        <w:t xml:space="preserve"> –</w:t>
      </w:r>
      <w:r w:rsidR="00537407">
        <w:rPr>
          <w:rFonts w:ascii="Arial" w:eastAsia="Times New Roman" w:hAnsi="Arial" w:cs="Arial"/>
          <w:color w:val="000000"/>
          <w:kern w:val="0"/>
          <w:lang w:eastAsia="pt-BR"/>
          <w14:ligatures w14:val="none"/>
        </w:rPr>
        <w:t xml:space="preserve"> Alphaville</w:t>
      </w:r>
      <w:r w:rsidR="00FD7807" w:rsidRPr="00FD7807">
        <w:rPr>
          <w:rFonts w:ascii="Arial" w:eastAsia="Times New Roman" w:hAnsi="Arial" w:cs="Arial"/>
          <w:color w:val="000000"/>
          <w:kern w:val="0"/>
          <w:lang w:eastAsia="pt-BR"/>
          <w14:ligatures w14:val="none"/>
        </w:rPr>
        <w:t xml:space="preserve"> – </w:t>
      </w:r>
      <w:r w:rsidR="00537407">
        <w:rPr>
          <w:rFonts w:ascii="Arial" w:eastAsia="Times New Roman" w:hAnsi="Arial" w:cs="Arial"/>
          <w:color w:val="000000"/>
          <w:kern w:val="0"/>
          <w:lang w:eastAsia="pt-BR"/>
          <w14:ligatures w14:val="none"/>
        </w:rPr>
        <w:t>Barueri</w:t>
      </w:r>
      <w:r w:rsidRPr="00FD7807">
        <w:rPr>
          <w:rFonts w:ascii="Arial" w:eastAsia="Times New Roman" w:hAnsi="Arial" w:cs="Arial"/>
          <w:color w:val="000000"/>
          <w:kern w:val="0"/>
          <w:lang w:eastAsia="pt-BR"/>
          <w14:ligatures w14:val="none"/>
        </w:rPr>
        <w:t xml:space="preserve">/SP - CEP: </w:t>
      </w:r>
      <w:r w:rsidR="00537407">
        <w:rPr>
          <w:rFonts w:ascii="Arial" w:eastAsia="Times New Roman" w:hAnsi="Arial" w:cs="Arial"/>
          <w:color w:val="000000"/>
          <w:kern w:val="0"/>
          <w:lang w:eastAsia="pt-BR"/>
          <w14:ligatures w14:val="none"/>
        </w:rPr>
        <w:t>06455-000</w:t>
      </w:r>
      <w:r w:rsidRPr="00FD7807">
        <w:rPr>
          <w:rFonts w:ascii="Arial" w:eastAsia="Times New Roman" w:hAnsi="Arial" w:cs="Arial"/>
          <w:color w:val="000000"/>
          <w:kern w:val="0"/>
          <w:lang w:eastAsia="pt-BR"/>
          <w14:ligatures w14:val="none"/>
        </w:rPr>
        <w:t xml:space="preserve">, portador do CPF nº </w:t>
      </w:r>
      <w:r w:rsidR="00537407">
        <w:rPr>
          <w:rFonts w:ascii="Arial" w:eastAsia="Times New Roman" w:hAnsi="Arial" w:cs="Arial"/>
          <w:color w:val="000000"/>
          <w:kern w:val="0"/>
          <w:lang w:eastAsia="pt-BR"/>
          <w14:ligatures w14:val="none"/>
        </w:rPr>
        <w:t>134.778.778-02</w:t>
      </w:r>
      <w:r w:rsidRPr="00FD7807">
        <w:rPr>
          <w:rFonts w:ascii="Arial" w:eastAsia="Times New Roman" w:hAnsi="Arial" w:cs="Arial"/>
          <w:b/>
          <w:bCs/>
          <w:color w:val="000000"/>
          <w:kern w:val="0"/>
          <w:lang w:eastAsia="pt-BR"/>
          <w14:ligatures w14:val="none"/>
        </w:rPr>
        <w:t>, </w:t>
      </w:r>
      <w:r w:rsidRPr="00FD7807">
        <w:rPr>
          <w:rFonts w:ascii="Arial" w:eastAsia="Times New Roman" w:hAnsi="Arial" w:cs="Arial"/>
          <w:color w:val="000000"/>
          <w:kern w:val="0"/>
          <w:lang w:eastAsia="pt-BR"/>
          <w14:ligatures w14:val="none"/>
        </w:rPr>
        <w:t>doravante denominado </w:t>
      </w:r>
      <w:r w:rsidRPr="00FD7807">
        <w:rPr>
          <w:rFonts w:ascii="Arial" w:eastAsia="Times New Roman" w:hAnsi="Arial" w:cs="Arial"/>
          <w:b/>
          <w:bCs/>
          <w:color w:val="000000"/>
          <w:kern w:val="0"/>
          <w:lang w:eastAsia="pt-BR"/>
          <w14:ligatures w14:val="none"/>
        </w:rPr>
        <w:t>CONTRATADO</w:t>
      </w:r>
      <w:r w:rsidRPr="00FD7807">
        <w:rPr>
          <w:rFonts w:ascii="Arial" w:eastAsia="Times New Roman" w:hAnsi="Arial" w:cs="Arial"/>
          <w:color w:val="000000"/>
          <w:kern w:val="0"/>
          <w:lang w:eastAsia="pt-BR"/>
          <w14:ligatures w14:val="none"/>
        </w:rPr>
        <w:t>, tendo em vista o que consta no</w:t>
      </w:r>
      <w:r w:rsidRPr="001354BD">
        <w:rPr>
          <w:rFonts w:ascii="Arial" w:eastAsia="Times New Roman" w:hAnsi="Arial" w:cs="Arial"/>
          <w:color w:val="000000"/>
          <w:kern w:val="0"/>
          <w:lang w:eastAsia="pt-BR"/>
          <w14:ligatures w14:val="none"/>
        </w:rPr>
        <w:t xml:space="preserve"> Processo SEI nº 018.00007099/2024-01 de que tratou o Edital Credenciamento de Leiloeiro Oficial nº 001/2024 e em observância às disposições da Lei federal nº 14.133, de 1º de abril de 2021, resolvem celebrar o presente Termo de Contrato, mediante as cláusulas e condições a seguir enunciadas.</w:t>
      </w:r>
    </w:p>
    <w:p w14:paraId="4B4AB2C5"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0BB90344"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hd w:val="clear" w:color="auto" w:fill="D9D9D9"/>
          <w:lang w:eastAsia="pt-BR"/>
          <w14:ligatures w14:val="none"/>
        </w:rPr>
        <w:t>1. CLÁUSULA PRIMEIRA – DO OBJETO</w:t>
      </w:r>
    </w:p>
    <w:p w14:paraId="53BEF70F" w14:textId="77777777" w:rsidR="001354BD" w:rsidRPr="001354BD" w:rsidRDefault="001354BD" w:rsidP="001354BD">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6018CC7E" w14:textId="1B69A301"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1.1. O objeto do presente contrato é a </w:t>
      </w:r>
      <w:bookmarkStart w:id="0" w:name="_Hlk189141391"/>
      <w:r w:rsidRPr="001354BD">
        <w:rPr>
          <w:rFonts w:ascii="Arial" w:eastAsia="Times New Roman" w:hAnsi="Arial" w:cs="Arial"/>
          <w:b/>
          <w:bCs/>
          <w:color w:val="000000"/>
          <w:kern w:val="0"/>
          <w:lang w:eastAsia="pt-BR"/>
          <w14:ligatures w14:val="none"/>
        </w:rPr>
        <w:t>prestação de serviços de estruturação de leilão público</w:t>
      </w:r>
      <w:r w:rsidRPr="001354BD">
        <w:rPr>
          <w:rFonts w:ascii="Arial" w:eastAsia="Times New Roman" w:hAnsi="Arial" w:cs="Arial"/>
          <w:color w:val="000000"/>
          <w:kern w:val="0"/>
          <w:lang w:eastAsia="pt-BR"/>
          <w14:ligatures w14:val="none"/>
        </w:rPr>
        <w:t xml:space="preserve">, </w:t>
      </w:r>
      <w:r>
        <w:rPr>
          <w:rFonts w:ascii="Arial" w:eastAsia="Times New Roman" w:hAnsi="Arial" w:cs="Arial"/>
          <w:color w:val="000000"/>
          <w:kern w:val="0"/>
          <w:lang w:eastAsia="pt-BR"/>
          <w14:ligatures w14:val="none"/>
        </w:rPr>
        <w:t xml:space="preserve">conforme Anexo I, </w:t>
      </w:r>
      <w:r w:rsidRPr="001354BD">
        <w:rPr>
          <w:rFonts w:ascii="Arial" w:eastAsia="Times New Roman" w:hAnsi="Arial" w:cs="Arial"/>
          <w:color w:val="000000"/>
          <w:kern w:val="0"/>
          <w:lang w:eastAsia="pt-BR"/>
          <w14:ligatures w14:val="none"/>
        </w:rPr>
        <w:t>na forma</w:t>
      </w:r>
      <w:bookmarkEnd w:id="0"/>
      <w:r w:rsidRPr="001354BD">
        <w:rPr>
          <w:rFonts w:ascii="Arial" w:eastAsia="Times New Roman" w:hAnsi="Arial" w:cs="Arial"/>
          <w:color w:val="000000"/>
          <w:kern w:val="0"/>
          <w:sz w:val="20"/>
          <w:szCs w:val="20"/>
          <w:lang w:eastAsia="pt-BR"/>
          <w14:ligatures w14:val="none"/>
        </w:rPr>
        <w:t> </w:t>
      </w:r>
      <w:r w:rsidRPr="001354BD">
        <w:rPr>
          <w:rFonts w:ascii="Arial" w:eastAsia="Times New Roman" w:hAnsi="Arial" w:cs="Arial"/>
          <w:color w:val="000000"/>
          <w:kern w:val="0"/>
          <w:lang w:eastAsia="pt-BR"/>
          <w14:ligatures w14:val="none"/>
        </w:rPr>
        <w:t>eletrônica, presencial ou eletrônica e presencial, simultaneamente</w:t>
      </w:r>
      <w:r w:rsidRPr="001354BD">
        <w:rPr>
          <w:rFonts w:ascii="Arial" w:eastAsia="Times New Roman" w:hAnsi="Arial" w:cs="Arial"/>
          <w:i/>
          <w:iCs/>
          <w:color w:val="000000"/>
          <w:kern w:val="0"/>
          <w:lang w:eastAsia="pt-BR"/>
          <w14:ligatures w14:val="none"/>
        </w:rPr>
        <w:t>,</w:t>
      </w:r>
      <w:r w:rsidRPr="001354BD">
        <w:rPr>
          <w:rFonts w:ascii="Arial" w:eastAsia="Times New Roman" w:hAnsi="Arial" w:cs="Arial"/>
          <w:color w:val="000000"/>
          <w:kern w:val="0"/>
          <w:lang w:eastAsia="pt-BR"/>
          <w14:ligatures w14:val="none"/>
        </w:rPr>
        <w:t> para alienação de bens imóveis de propriedade do Estado de São Paulo, ou de suas autarquias e fundações, na forma do art. 76, I, da Lei federal nº 14.133, de 2021.</w:t>
      </w:r>
    </w:p>
    <w:p w14:paraId="3269FA01"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26A8D859"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hd w:val="clear" w:color="auto" w:fill="D9D9D9"/>
          <w:lang w:eastAsia="pt-BR"/>
          <w14:ligatures w14:val="none"/>
        </w:rPr>
        <w:t>2. CLÁUSULA SEGUNDA – DA VIGÊNCIA OBJETO</w:t>
      </w:r>
    </w:p>
    <w:p w14:paraId="36809BF5"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2.1. O prazo de vigência deste contrato é de 12 (doze) meses, contado da data de assinatura, podendo ser prorrogado por uma única vez, em caso da não conclusão do procedimento de alienação no período original de vigência, mantidas as condições habilitatórias.</w:t>
      </w:r>
    </w:p>
    <w:p w14:paraId="7EEBE6BC"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3AFFA73E"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hd w:val="clear" w:color="auto" w:fill="D9D9D9"/>
          <w:lang w:eastAsia="pt-BR"/>
          <w14:ligatures w14:val="none"/>
        </w:rPr>
        <w:t>3. CLÁUSULA TERCEIRA – DA DOTAÇAO ORÇAMENTÁRIA</w:t>
      </w:r>
    </w:p>
    <w:p w14:paraId="7CBFD38E"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6623ED36"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3.1. Os custos deste contrato correm exclusivamente às expensas dos arrematantes, de modo que não se faz necessária a indicação de dotação orçamentária.</w:t>
      </w:r>
    </w:p>
    <w:p w14:paraId="0B502FED"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1E4B3B84"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4736F512"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hd w:val="clear" w:color="auto" w:fill="D9D9D9"/>
          <w:lang w:eastAsia="pt-BR"/>
          <w14:ligatures w14:val="none"/>
        </w:rPr>
        <w:t>4. CLÁUSULA QUARTA – DO PAGAMENTO</w:t>
      </w:r>
    </w:p>
    <w:p w14:paraId="22647D45"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04268FB8"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lastRenderedPageBreak/>
        <w:t>4.1. O pagamento será realizado pelo(s) comprador(es) do(s) bem(</w:t>
      </w:r>
      <w:proofErr w:type="spellStart"/>
      <w:r w:rsidRPr="001354BD">
        <w:rPr>
          <w:rFonts w:ascii="Arial" w:eastAsia="Times New Roman" w:hAnsi="Arial" w:cs="Arial"/>
          <w:color w:val="000000"/>
          <w:kern w:val="0"/>
          <w:lang w:eastAsia="pt-BR"/>
          <w14:ligatures w14:val="none"/>
        </w:rPr>
        <w:t>ns</w:t>
      </w:r>
      <w:proofErr w:type="spellEnd"/>
      <w:r w:rsidRPr="001354BD">
        <w:rPr>
          <w:rFonts w:ascii="Arial" w:eastAsia="Times New Roman" w:hAnsi="Arial" w:cs="Arial"/>
          <w:color w:val="000000"/>
          <w:kern w:val="0"/>
          <w:lang w:eastAsia="pt-BR"/>
          <w14:ligatures w14:val="none"/>
        </w:rPr>
        <w:t>) imóvel(</w:t>
      </w:r>
      <w:proofErr w:type="spellStart"/>
      <w:r w:rsidRPr="001354BD">
        <w:rPr>
          <w:rFonts w:ascii="Arial" w:eastAsia="Times New Roman" w:hAnsi="Arial" w:cs="Arial"/>
          <w:color w:val="000000"/>
          <w:kern w:val="0"/>
          <w:lang w:eastAsia="pt-BR"/>
          <w14:ligatures w14:val="none"/>
        </w:rPr>
        <w:t>is</w:t>
      </w:r>
      <w:proofErr w:type="spellEnd"/>
      <w:r w:rsidRPr="001354BD">
        <w:rPr>
          <w:rFonts w:ascii="Arial" w:eastAsia="Times New Roman" w:hAnsi="Arial" w:cs="Arial"/>
          <w:color w:val="000000"/>
          <w:kern w:val="0"/>
          <w:lang w:eastAsia="pt-BR"/>
          <w14:ligatures w14:val="none"/>
        </w:rPr>
        <w:t>), à taxa de 5% do objeto arrematado, em momento anterior à homologação do certame, em prazo definido no edital de leilão.</w:t>
      </w:r>
    </w:p>
    <w:p w14:paraId="0CD8E18F" w14:textId="7FE7717A" w:rsidR="001354BD" w:rsidRPr="001354BD" w:rsidRDefault="001354BD" w:rsidP="00D20A63">
      <w:pPr>
        <w:spacing w:before="120" w:after="120" w:line="240" w:lineRule="auto"/>
        <w:ind w:left="285"/>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r w:rsidRPr="001354BD">
        <w:rPr>
          <w:rFonts w:ascii="Arial" w:eastAsia="Times New Roman" w:hAnsi="Arial" w:cs="Arial"/>
          <w:color w:val="000000"/>
          <w:kern w:val="0"/>
          <w:lang w:eastAsia="pt-BR"/>
          <w14:ligatures w14:val="none"/>
        </w:rPr>
        <w:t>4.2. Os custos relativos à publicidade e demais providências necessárias à promoção da divulgação dos leilões e as demais providências acessórias, serão suportados pelo leiloeiro oficial contratado, em especial a conferência de informações e documentos recebidos, ainda que obtidas de repartições públicas ou de terceiros, efetuando todas as correções aplicáveis, sob sua inteira responsabilidade, na forma da lei, caso necessário.</w:t>
      </w:r>
    </w:p>
    <w:p w14:paraId="7751E2EB"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4.3. Não cabe à Administração qualquer responsabilidade pela cobrança da comissão devida pelos arrematantes, nem pelos gastos despendidos pelo leiloeiro oficial para recebê-la.</w:t>
      </w:r>
    </w:p>
    <w:p w14:paraId="1B7B4583"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4.4. Caso o leilão culmine em licitação deserta ou fracassada, ou, ainda, caso o certame seja suspenso por determinação judicial, à Administração não caberão quaisquer reembolsos ao leiloeiro oficial contratado.</w:t>
      </w:r>
    </w:p>
    <w:p w14:paraId="63267B0B"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4.5. Os valores decorrentes das arrematações serão depositados em conta de titularidade da Secretaria de Gestão e Governo Digital, CNPJ nº 39.467.292/0001-02, do Banco do Brasil S/A, Agência nº 1897-X e Conta Corrente nº 20996-1,</w:t>
      </w:r>
      <w:r w:rsidRPr="001354BD">
        <w:rPr>
          <w:rFonts w:ascii="Arial" w:eastAsia="Times New Roman" w:hAnsi="Arial" w:cs="Arial"/>
          <w:i/>
          <w:iCs/>
          <w:color w:val="000000"/>
          <w:kern w:val="0"/>
          <w:sz w:val="20"/>
          <w:szCs w:val="20"/>
          <w:lang w:eastAsia="pt-BR"/>
          <w14:ligatures w14:val="none"/>
        </w:rPr>
        <w:t> </w:t>
      </w:r>
      <w:r w:rsidRPr="001354BD">
        <w:rPr>
          <w:rFonts w:ascii="Arial" w:eastAsia="Times New Roman" w:hAnsi="Arial" w:cs="Arial"/>
          <w:color w:val="000000"/>
          <w:kern w:val="0"/>
          <w:lang w:eastAsia="pt-BR"/>
          <w14:ligatures w14:val="none"/>
        </w:rPr>
        <w:t>ou na forma indicada em contrato.</w:t>
      </w:r>
    </w:p>
    <w:p w14:paraId="564B47A3"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21080E9C"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hd w:val="clear" w:color="auto" w:fill="D9D9D9"/>
          <w:lang w:eastAsia="pt-BR"/>
          <w14:ligatures w14:val="none"/>
        </w:rPr>
        <w:t>5. CLÁUSULA QUINTA – DO REAJUSTE</w:t>
      </w:r>
    </w:p>
    <w:p w14:paraId="4D253AB5"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284A08E6"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5.1. Em face de não haver pagamento por parte da CONTRATANTE, não se aplicam, a este contrato, eventuais cláusulas de reajuste da avença.</w:t>
      </w:r>
    </w:p>
    <w:p w14:paraId="3B441C8C"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3F07FB27"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hd w:val="clear" w:color="auto" w:fill="D9D9D9"/>
          <w:lang w:eastAsia="pt-BR"/>
          <w14:ligatures w14:val="none"/>
        </w:rPr>
        <w:t>6. CLÁUSULA SEXTA – DAS OBRIGAÇÕES DO CONTRATADO</w:t>
      </w:r>
    </w:p>
    <w:p w14:paraId="303AEE45"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5FD3A482"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 São obrigações do CONTRATADO:</w:t>
      </w:r>
    </w:p>
    <w:p w14:paraId="555AE817"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6.1.1. Conferir as informações e documentos recebidos, ainda que obtidas de repartições públicas ou de terceiros, efetuando todas as correções aplicáveis, sob sua inteira responsabilidade, na forma da lei;</w:t>
      </w:r>
    </w:p>
    <w:p w14:paraId="1B86A488"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6.1.2. Exercer pessoalmente suas funções, não podendo delegá-las, senão por moléstia ou impedimento ocasional em seu preposto, na forma do art. 57 da IN DREI nº 52/22. As atividades-meio e/ou acessórias do leiloeiro, tais como apoio, guarda, logística, divulgação e organização da leiloaria poderão ser exercidas por empresas organizadoras de leilão, inclusive por meio de plataforma digital ou eletrônica, o que não afasta a responsabilidade pessoal e direta do leiloeiro no exercício de suas funções, conforme dispõe o art. 60 da citada Instrução Normativa;</w:t>
      </w:r>
    </w:p>
    <w:p w14:paraId="1762B7A5"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6.1.3. Dispensar igual tratamento a todos os imóveis disponibilizados, tanto na publicidade como, e principalmente, na tarefa de identificar os possíveis interessados, independentemente do seu valor e da sua liquidez;</w:t>
      </w:r>
    </w:p>
    <w:p w14:paraId="412BFE4C" w14:textId="7F9627FB"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6.1.4. Realizar o(s) leilão(</w:t>
      </w:r>
      <w:proofErr w:type="spellStart"/>
      <w:r w:rsidRPr="001354BD">
        <w:rPr>
          <w:rFonts w:ascii="Arial" w:eastAsia="Times New Roman" w:hAnsi="Arial" w:cs="Arial"/>
          <w:color w:val="000000"/>
          <w:kern w:val="0"/>
          <w:lang w:eastAsia="pt-BR"/>
          <w14:ligatures w14:val="none"/>
        </w:rPr>
        <w:t>ões</w:t>
      </w:r>
      <w:proofErr w:type="spellEnd"/>
      <w:r w:rsidRPr="001354BD">
        <w:rPr>
          <w:rFonts w:ascii="Arial" w:eastAsia="Times New Roman" w:hAnsi="Arial" w:cs="Arial"/>
          <w:color w:val="000000"/>
          <w:kern w:val="0"/>
          <w:lang w:eastAsia="pt-BR"/>
          <w14:ligatures w14:val="none"/>
        </w:rPr>
        <w:t xml:space="preserve">) público(s) dos imóveis relacionados em data previamente definida em conjunto com a </w:t>
      </w:r>
      <w:r w:rsidR="00740C1A">
        <w:rPr>
          <w:rFonts w:ascii="Arial" w:eastAsia="Times New Roman" w:hAnsi="Arial" w:cs="Arial"/>
          <w:color w:val="000000"/>
          <w:kern w:val="0"/>
          <w:lang w:eastAsia="pt-BR"/>
          <w14:ligatures w14:val="none"/>
        </w:rPr>
        <w:t>Sub</w:t>
      </w:r>
      <w:r w:rsidR="002C1627">
        <w:rPr>
          <w:rFonts w:ascii="Arial" w:eastAsia="Times New Roman" w:hAnsi="Arial" w:cs="Arial"/>
          <w:color w:val="000000"/>
          <w:kern w:val="0"/>
          <w:lang w:eastAsia="pt-BR"/>
          <w14:ligatures w14:val="none"/>
        </w:rPr>
        <w:t>s</w:t>
      </w:r>
      <w:r w:rsidR="00740C1A">
        <w:rPr>
          <w:rFonts w:ascii="Arial" w:eastAsia="Times New Roman" w:hAnsi="Arial" w:cs="Arial"/>
          <w:color w:val="000000"/>
          <w:kern w:val="0"/>
          <w:lang w:eastAsia="pt-BR"/>
          <w14:ligatures w14:val="none"/>
        </w:rPr>
        <w:t>ecretaria</w:t>
      </w:r>
      <w:r w:rsidRPr="001354BD">
        <w:rPr>
          <w:rFonts w:ascii="Arial" w:eastAsia="Times New Roman" w:hAnsi="Arial" w:cs="Arial"/>
          <w:color w:val="000000"/>
          <w:kern w:val="0"/>
          <w:lang w:eastAsia="pt-BR"/>
          <w14:ligatures w14:val="none"/>
        </w:rPr>
        <w:t xml:space="preserve"> de Patrimônio do Estado, observadas as normas legais e editalícias;</w:t>
      </w:r>
    </w:p>
    <w:p w14:paraId="4FC77CC7"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6.1.5. Empreender ações e medidas que ressaltem as qualidades fáticas dos imóveis, para que obtenha o melhor valor de venda;</w:t>
      </w:r>
    </w:p>
    <w:p w14:paraId="330ACFF6"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lastRenderedPageBreak/>
        <w:t>6.1.6. Disponibilizar aos interessados folhetos (</w:t>
      </w:r>
      <w:r w:rsidRPr="001354BD">
        <w:rPr>
          <w:rFonts w:ascii="Arial" w:eastAsia="Times New Roman" w:hAnsi="Arial" w:cs="Arial"/>
          <w:i/>
          <w:iCs/>
          <w:color w:val="000000"/>
          <w:kern w:val="0"/>
          <w:lang w:eastAsia="pt-BR"/>
          <w14:ligatures w14:val="none"/>
        </w:rPr>
        <w:t>folders</w:t>
      </w:r>
      <w:r w:rsidRPr="001354BD">
        <w:rPr>
          <w:rFonts w:ascii="Arial" w:eastAsia="Times New Roman" w:hAnsi="Arial" w:cs="Arial"/>
          <w:color w:val="000000"/>
          <w:kern w:val="0"/>
          <w:lang w:eastAsia="pt-BR"/>
          <w14:ligatures w14:val="none"/>
        </w:rPr>
        <w:t>), publicidade e marketing digital, conforme o caso e em quantidade compatível com a previsão do número de potenciais licitantes,</w:t>
      </w:r>
    </w:p>
    <w:p w14:paraId="40D8D8E6" w14:textId="77777777" w:rsidR="001354BD" w:rsidRPr="001354BD" w:rsidRDefault="001354BD" w:rsidP="001354BD">
      <w:pPr>
        <w:spacing w:before="120" w:after="120" w:line="240" w:lineRule="auto"/>
        <w:ind w:left="285"/>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identificando os imóveis a serem leiloados especificado, com a antecedência necessária para a realização do leilão;</w:t>
      </w:r>
    </w:p>
    <w:p w14:paraId="5A05C2CC"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6.1.7. Disponibilizar catálogos dos bens, preferencialmente na forma digital, que deverão conter informações sobre: (i) a descrição correta dos bens, débitos, ônus, gravames e quaisquer restrições incidentes; (</w:t>
      </w:r>
      <w:proofErr w:type="spellStart"/>
      <w:r w:rsidRPr="001354BD">
        <w:rPr>
          <w:rFonts w:ascii="Arial" w:eastAsia="Times New Roman" w:hAnsi="Arial" w:cs="Arial"/>
          <w:color w:val="000000"/>
          <w:kern w:val="0"/>
          <w:lang w:eastAsia="pt-BR"/>
          <w14:ligatures w14:val="none"/>
        </w:rPr>
        <w:t>ii</w:t>
      </w:r>
      <w:proofErr w:type="spellEnd"/>
      <w:r w:rsidRPr="001354BD">
        <w:rPr>
          <w:rFonts w:ascii="Arial" w:eastAsia="Times New Roman" w:hAnsi="Arial" w:cs="Arial"/>
          <w:color w:val="000000"/>
          <w:kern w:val="0"/>
          <w:lang w:eastAsia="pt-BR"/>
          <w14:ligatures w14:val="none"/>
        </w:rPr>
        <w:t>) órgão/entidade promotor do leilão; (</w:t>
      </w:r>
      <w:proofErr w:type="spellStart"/>
      <w:r w:rsidRPr="001354BD">
        <w:rPr>
          <w:rFonts w:ascii="Arial" w:eastAsia="Times New Roman" w:hAnsi="Arial" w:cs="Arial"/>
          <w:color w:val="000000"/>
          <w:kern w:val="0"/>
          <w:lang w:eastAsia="pt-BR"/>
          <w14:ligatures w14:val="none"/>
        </w:rPr>
        <w:t>iii</w:t>
      </w:r>
      <w:proofErr w:type="spellEnd"/>
      <w:r w:rsidRPr="001354BD">
        <w:rPr>
          <w:rFonts w:ascii="Arial" w:eastAsia="Times New Roman" w:hAnsi="Arial" w:cs="Arial"/>
          <w:color w:val="000000"/>
          <w:kern w:val="0"/>
          <w:lang w:eastAsia="pt-BR"/>
          <w14:ligatures w14:val="none"/>
        </w:rPr>
        <w:t>) data do Leilão, com horário de início e previsão de término; (</w:t>
      </w:r>
      <w:proofErr w:type="spellStart"/>
      <w:r w:rsidRPr="001354BD">
        <w:rPr>
          <w:rFonts w:ascii="Arial" w:eastAsia="Times New Roman" w:hAnsi="Arial" w:cs="Arial"/>
          <w:color w:val="000000"/>
          <w:kern w:val="0"/>
          <w:lang w:eastAsia="pt-BR"/>
          <w14:ligatures w14:val="none"/>
        </w:rPr>
        <w:t>iv</w:t>
      </w:r>
      <w:proofErr w:type="spellEnd"/>
      <w:r w:rsidRPr="001354BD">
        <w:rPr>
          <w:rFonts w:ascii="Arial" w:eastAsia="Times New Roman" w:hAnsi="Arial" w:cs="Arial"/>
          <w:color w:val="000000"/>
          <w:kern w:val="0"/>
          <w:lang w:eastAsia="pt-BR"/>
          <w14:ligatures w14:val="none"/>
        </w:rPr>
        <w:t>) local do leilão ou sítio eletrônico de sua realização; (v) local de visitação dos bens, com data, horário de início e término das visitações; (vi) listagem dos bens imóveis do Leilão, constando o número do lote, descrição do bem, matrícula/transcrição, restrições, ônus, gravames e valor do lance inicial;</w:t>
      </w:r>
    </w:p>
    <w:p w14:paraId="2A0F04BF"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6.1.8. Arcar com as despesas relativas à prestação dos serviços, salvo as relativas à produção dos Editais do Leilão e publicações legais;</w:t>
      </w:r>
    </w:p>
    <w:p w14:paraId="1D35D7CC"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6.1.9. Remeter, a possíveis interessados, cópia do edital do leilão;</w:t>
      </w:r>
    </w:p>
    <w:p w14:paraId="35A480BB"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6.1.10. Afixar faixas no local da realização do leilão, caso presencial, de modo a facilitar o acesso dos interessados;</w:t>
      </w:r>
    </w:p>
    <w:p w14:paraId="02EB54B0"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6.1.11. Anunciar o leilão em jornal de grande circulação;</w:t>
      </w:r>
    </w:p>
    <w:p w14:paraId="191C93BF"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6.1.12. Divulgar o leilão através da internet, afixando fotos dos bens, bem como outros meios de publicidade e/ou marketing digital;</w:t>
      </w:r>
    </w:p>
    <w:p w14:paraId="785CB584"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 xml:space="preserve">6.1.13. Publicar o edital de leilão e seu resultado no Portal Nacional de Contratações Públicas - </w:t>
      </w:r>
      <w:r w:rsidRPr="008763BF">
        <w:rPr>
          <w:rFonts w:ascii="Arial" w:eastAsia="Times New Roman" w:hAnsi="Arial" w:cs="Arial"/>
          <w:kern w:val="0"/>
          <w:lang w:eastAsia="pt-BR"/>
          <w14:ligatures w14:val="none"/>
        </w:rPr>
        <w:t xml:space="preserve">PNCP, observado </w:t>
      </w:r>
      <w:r w:rsidRPr="001354BD">
        <w:rPr>
          <w:rFonts w:ascii="Arial" w:eastAsia="Times New Roman" w:hAnsi="Arial" w:cs="Arial"/>
          <w:color w:val="000000"/>
          <w:kern w:val="0"/>
          <w:lang w:eastAsia="pt-BR"/>
          <w14:ligatures w14:val="none"/>
        </w:rPr>
        <w:t>o disposto no art. 8º do Decreto estadual nº 68.422, de 2024;</w:t>
      </w:r>
    </w:p>
    <w:p w14:paraId="17AC8377"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6.1.14. Disponibilizar, no dia da realização do leilão, se presencial, um número de funcionários, facilmente identificáveis e capacitados para o bom desempenho das funções típicas do evento;</w:t>
      </w:r>
    </w:p>
    <w:p w14:paraId="503C1F1B"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6.1.15. Disponibilizar local adequado, na hipótese de leilão presencial, para acomodação dos interessados, devendo ser dotado de sanitários, área coberta;</w:t>
      </w:r>
    </w:p>
    <w:p w14:paraId="2D823576"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6.1.16. Providenciar os meios necessários para garantir a segurança dos imóveis a serem levados a leilão, dos interessados e demais pessoas envolvidas no evento nos dias a serem efetivados os leilões, especialmente no caso de leilão presencial;</w:t>
      </w:r>
    </w:p>
    <w:p w14:paraId="7749C3DC"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6.1.17. Instalar equipamentos e sistema de informática para impressão de notas e controles administrativos;</w:t>
      </w:r>
    </w:p>
    <w:p w14:paraId="63EBC083"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6.1.18. Disponibilizar materiais de escritório, mesas e cadeiras em quantidade suficiente para os atendimentos;</w:t>
      </w:r>
    </w:p>
    <w:p w14:paraId="66454983"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6.1.19. Conduzir o leilão público com dinamismo, dentro dos princípios da impessoalidade, igualdade, moralidade e publicidade e demais que norteiam a Administração Pública, podendo negociar com o autor da melhor proposta condições mais vantajosas para a Administração, caso ela esteja abaixo do preço mínimo estipulado para arrematação, observado o disposto nos artigos 20 e 21 do Decreto estadual nº 68.422, de 2024;</w:t>
      </w:r>
    </w:p>
    <w:p w14:paraId="0B222453"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6.1.20. Utilizar-se de seus equipamentos para as preleções de áudio durante a realização do leilão, seja na forma presencial e/ou eletrônica;</w:t>
      </w:r>
    </w:p>
    <w:p w14:paraId="37D82FB0"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6.1.21. Dispor de sistema informatizado, que atenda aos requisitos constantes do art. 1º do Decreto estadual nº 68.422, de 2024, e que permita:</w:t>
      </w:r>
    </w:p>
    <w:p w14:paraId="7BAA3ADE" w14:textId="77777777" w:rsidR="001354BD" w:rsidRPr="001354BD" w:rsidRDefault="001354BD" w:rsidP="001354BD">
      <w:pPr>
        <w:spacing w:before="120" w:after="120" w:line="240" w:lineRule="auto"/>
        <w:ind w:firstLine="273"/>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lastRenderedPageBreak/>
        <w:t>6.1.21.1. a operacionalização de todas as fases sucessivas do leilão previstas no Decreto estadual nº 68.422, de 2024, observada a hipótese do subitem 6.2 do Edital de credenciamento; e</w:t>
      </w:r>
    </w:p>
    <w:p w14:paraId="4CA13EE0" w14:textId="77777777" w:rsidR="001354BD" w:rsidRPr="001354BD" w:rsidRDefault="001354BD" w:rsidP="001354BD">
      <w:pPr>
        <w:spacing w:before="120" w:after="120" w:line="240" w:lineRule="auto"/>
        <w:ind w:firstLine="273"/>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6.1.21.2. a impressão de notas de venda em leilão, e emissão eletrônica das notas de arrematação;</w:t>
      </w:r>
    </w:p>
    <w:p w14:paraId="60F5E453"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6.1.22. Envidar esforços no sentido de se efetuar a venda de todos os imóveis;</w:t>
      </w:r>
    </w:p>
    <w:p w14:paraId="544532E5"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6.1.23. Adotar as providências necessárias para agilizar o recebimento dos valores referentes aos imóveis alienados;</w:t>
      </w:r>
    </w:p>
    <w:p w14:paraId="7DBE66DC" w14:textId="609CEC1D"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 xml:space="preserve">6.1.24. Informar à </w:t>
      </w:r>
      <w:r w:rsidR="00740C1A">
        <w:rPr>
          <w:rFonts w:ascii="Arial" w:eastAsia="Times New Roman" w:hAnsi="Arial" w:cs="Arial"/>
          <w:color w:val="000000"/>
          <w:kern w:val="0"/>
          <w:lang w:eastAsia="pt-BR"/>
          <w14:ligatures w14:val="none"/>
        </w:rPr>
        <w:t xml:space="preserve">Subsecretaria </w:t>
      </w:r>
      <w:r w:rsidRPr="001354BD">
        <w:rPr>
          <w:rFonts w:ascii="Arial" w:eastAsia="Times New Roman" w:hAnsi="Arial" w:cs="Arial"/>
          <w:color w:val="000000"/>
          <w:kern w:val="0"/>
          <w:lang w:eastAsia="pt-BR"/>
          <w14:ligatures w14:val="none"/>
        </w:rPr>
        <w:t>de Patrimônio do Estado de São Paulo, logo após a conclusão do leilão, os lotes arrematados com os respectivos valores de alienação e qualificação dos arrematantes;</w:t>
      </w:r>
    </w:p>
    <w:p w14:paraId="0C7D06CD"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6.1.25. Prestar contas, no prazo assinalado pela Comissão de Alienação, mediante a apresentação de relatório detalhado, dos imóveis, dos arrematantes, dos valores, e de todos os procedimentos executados;</w:t>
      </w:r>
    </w:p>
    <w:p w14:paraId="337AAA22"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6.1.26. Assumir integral responsabilidade por eventuais danos causados à Administração ou a terceiros, em razão da prestação dos serviços objeto do contrato decorrente do credenciamento;</w:t>
      </w:r>
    </w:p>
    <w:p w14:paraId="03DDB505"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6.1.27. Responsabilizar-se pela observância e pelo cumprimento de todas as disposições legais pertinentes à realização do leilão, obrigando-se a reparar quaisquer danos decorrentes de erro, falha, omissão ou irregularidade;</w:t>
      </w:r>
    </w:p>
    <w:p w14:paraId="6B762C0C"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6.1.28. Arcar com todos os encargos e obrigações trabalhistas, previdenciárias, fiscais, tributárias e comerciais, resultantes da execução do leilão, bem como pelo pagamento de quaisquer preços públicos que se tenham por devidos;</w:t>
      </w:r>
    </w:p>
    <w:p w14:paraId="2F84C125"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6.1.29. Responsabilizar-se por toda e qualquer indenização por danos pessoais, morais, materiais, lucros cessantes, trabalhistas causados à Administração ou a terceiros, por sua culpa ou de seus prepostos, decorrentes da execução dos serviços contratados;</w:t>
      </w:r>
    </w:p>
    <w:p w14:paraId="12F27ACA"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6.1.30. Responsabilizar-se pelo bom comportamento do seu pessoal nos imóveis a serem leiloados, cujo acesso ser-lhe-á franqueado para a execução do objeto deste contrato, obrigando-se a afastar qualquer empregado cuja presença seja considerada inconveniente ao interesse do serviço, a critério da contratante;</w:t>
      </w:r>
    </w:p>
    <w:p w14:paraId="7B5D62C2"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6.1.31. Manter, durante toda a execução do contrato, em compatibilidade com as obrigações assumidas, todas as condições de habilitação e qualificação exigidas na legislação pertinente e no edital de credenciamento;</w:t>
      </w:r>
    </w:p>
    <w:p w14:paraId="48A2A257"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6.1.32. Prestar informações e/ou esclarecimentos, concernentes à execução do leilão, que venham a ser solicitadas pela Administração e por órgão de controle;</w:t>
      </w:r>
    </w:p>
    <w:p w14:paraId="223AB2CF" w14:textId="5A2DB649"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 xml:space="preserve">6.1.33. Conceder o apoio necessário aos servidores que serão designados pela </w:t>
      </w:r>
      <w:r w:rsidR="00740C1A">
        <w:rPr>
          <w:rFonts w:ascii="Arial" w:eastAsia="Times New Roman" w:hAnsi="Arial" w:cs="Arial"/>
          <w:color w:val="000000"/>
          <w:kern w:val="0"/>
          <w:lang w:eastAsia="pt-BR"/>
          <w14:ligatures w14:val="none"/>
        </w:rPr>
        <w:t>Subsecretaria</w:t>
      </w:r>
      <w:r w:rsidRPr="001354BD">
        <w:rPr>
          <w:rFonts w:ascii="Arial" w:eastAsia="Times New Roman" w:hAnsi="Arial" w:cs="Arial"/>
          <w:color w:val="000000"/>
          <w:kern w:val="0"/>
          <w:lang w:eastAsia="pt-BR"/>
          <w14:ligatures w14:val="none"/>
        </w:rPr>
        <w:t xml:space="preserve"> de Patrimônio do Estado de São Paulo para o acompanhamento e fiscalização da prestação dos serviços;</w:t>
      </w:r>
    </w:p>
    <w:p w14:paraId="40EA6273" w14:textId="5926A32F"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 xml:space="preserve">6.1.34. Dar ciência à </w:t>
      </w:r>
      <w:r w:rsidR="00740C1A">
        <w:rPr>
          <w:rFonts w:ascii="Arial" w:eastAsia="Times New Roman" w:hAnsi="Arial" w:cs="Arial"/>
          <w:color w:val="000000"/>
          <w:kern w:val="0"/>
          <w:lang w:eastAsia="pt-BR"/>
          <w14:ligatures w14:val="none"/>
        </w:rPr>
        <w:t>Subsecretaria</w:t>
      </w:r>
      <w:r w:rsidRPr="001354BD">
        <w:rPr>
          <w:rFonts w:ascii="Arial" w:eastAsia="Times New Roman" w:hAnsi="Arial" w:cs="Arial"/>
          <w:color w:val="000000"/>
          <w:kern w:val="0"/>
          <w:lang w:eastAsia="pt-BR"/>
          <w14:ligatures w14:val="none"/>
        </w:rPr>
        <w:t xml:space="preserve"> de Patrimônio do Estado de São Paulo, imediatamente e por escrito, de qualquer anormalidade que verificar na execução dos serviços;</w:t>
      </w:r>
    </w:p>
    <w:p w14:paraId="7ACFB8E7"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6.1.35. Guardar sigilo sobre todas as informações obtidas em decorrência do cumprimento do contrato, respondendo, administrativa, civil e criminalmente por sua indevida divulgação e incorreta ou inadequada utilização;</w:t>
      </w:r>
    </w:p>
    <w:p w14:paraId="0DF5820A"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6.1.36. Informar endereço eletrônico de e-mail, que servirá para todas as comunicações institucionais, inclusive para fins de contagem de prazo;</w:t>
      </w:r>
    </w:p>
    <w:p w14:paraId="1E8A6086"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bookmarkStart w:id="1" w:name="_Hlk164609229"/>
      <w:r w:rsidRPr="001354BD">
        <w:rPr>
          <w:rFonts w:ascii="Arial" w:eastAsia="Times New Roman" w:hAnsi="Arial" w:cs="Arial"/>
          <w:color w:val="000000"/>
          <w:kern w:val="0"/>
          <w:lang w:eastAsia="pt-BR"/>
          <w14:ligatures w14:val="none"/>
        </w:rPr>
        <w:lastRenderedPageBreak/>
        <w:t>6.1.37. Atender às determinações regulares emitidas pelo fiscal do contrato ou autoridade superior e prestar todo esclarecimento ou informação por eles solicitados;</w:t>
      </w:r>
      <w:bookmarkEnd w:id="1"/>
    </w:p>
    <w:p w14:paraId="3DA5B292"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6.1.38. Reparar, corrigir, remover, reconstruir ou substituir, às suas expensas, no total ou em parte, no prazo fixado pelo fiscal do contrato, os serviços nos quais se verificarem vícios, defeitos ou incorreções resultantes da execução ou dos materiais empregados;</w:t>
      </w:r>
    </w:p>
    <w:p w14:paraId="18C0663B"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6.1.39. Conduzir os seus negócios, em atendimento à Lei nº 12.846, de 2013, e ao Decreto estadual nº 67.301, de 2022, de forma a coibir fraudes, corrupção e quaisquer outros atos lesivos à Administração Pública, nacional ou estrangeira, de modo que o Contratado não poderá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e colaboradores.</w:t>
      </w:r>
    </w:p>
    <w:p w14:paraId="281E9B16" w14:textId="77777777" w:rsidR="001354BD" w:rsidRPr="001354BD" w:rsidRDefault="001354BD" w:rsidP="001354BD">
      <w:pPr>
        <w:spacing w:before="120" w:after="120" w:line="240" w:lineRule="auto"/>
        <w:ind w:firstLine="426"/>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6.1.39.1. O descumprimento das obrigações previstas neste subitem poderá submeter o Contratado à extinção unilateral do contrato, a critério do Contratante, sem prejuízo da aplicação das sanções penais e administrativas cabíveis e, também, da instauração do processo administrativo de responsabilização de que tratam a Lei nº 12.846, de 2013, e o Decreto estadual nº 67.301, de 2022.</w:t>
      </w:r>
    </w:p>
    <w:p w14:paraId="39305091" w14:textId="77777777" w:rsidR="001354BD" w:rsidRPr="001354BD" w:rsidRDefault="001354BD" w:rsidP="001354BD">
      <w:pPr>
        <w:spacing w:before="120" w:after="120" w:line="240" w:lineRule="auto"/>
        <w:ind w:firstLine="426"/>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6.1.39.2. O Contratado obriga-se a não admitir a participação, na execução deste contrato, de:</w:t>
      </w:r>
    </w:p>
    <w:p w14:paraId="0D8F9FA6" w14:textId="77777777" w:rsidR="001354BD" w:rsidRPr="001354BD" w:rsidRDefault="001354BD" w:rsidP="001354BD">
      <w:pPr>
        <w:spacing w:before="120" w:after="120" w:line="240" w:lineRule="auto"/>
        <w:ind w:firstLine="426"/>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6.1.39.2.1. agente público de órgão ou entidade licitante ou contratante, ou terceiro que auxilie a condução da contratação na qualidade de integrante de equipe de apoio, profissional especializado ou funcionário ou representante de empresa que preste assessoria técnica, nos termos dos §§ 1º e 2º do artigo 9º da Lei nº 14.133, de 2021;</w:t>
      </w:r>
    </w:p>
    <w:p w14:paraId="59EC5608" w14:textId="77777777" w:rsidR="001354BD" w:rsidRPr="001354BD" w:rsidRDefault="001354BD" w:rsidP="001354BD">
      <w:pPr>
        <w:spacing w:before="120" w:after="120" w:line="240" w:lineRule="auto"/>
        <w:ind w:firstLine="426"/>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6.1.39.2.2. pessoa que mantenha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nos termos do inciso IV do artigo 14 e/ou parágrafo único do artigo 48 da Lei nº 14.133, de 2021;</w:t>
      </w:r>
    </w:p>
    <w:p w14:paraId="5AAD499F" w14:textId="77777777" w:rsidR="001354BD" w:rsidRPr="001354BD" w:rsidRDefault="001354BD" w:rsidP="001354BD">
      <w:pPr>
        <w:spacing w:before="120" w:after="120" w:line="240" w:lineRule="auto"/>
        <w:ind w:firstLine="426"/>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6.1.39.2.3. pessoas que se enquadrem nas demais vedações previstas no artigo 14 da Lei nº 14.133, de 2021.</w:t>
      </w:r>
    </w:p>
    <w:p w14:paraId="44EE3500" w14:textId="77777777" w:rsidR="001354BD" w:rsidRPr="001354BD" w:rsidRDefault="001354BD" w:rsidP="001354BD">
      <w:pPr>
        <w:spacing w:before="120" w:after="120" w:line="240" w:lineRule="auto"/>
        <w:ind w:firstLine="426"/>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6.1.40. Adotar as providências necessárias previstas no artigo 19 do Decreto estadual nº 68.422, de 2024, em relação aos eventuais ocupantes de boa-fé dos bens, nos termos do artigo 77 da Lei federal n° 14.133, de 1° de abril de 2021.</w:t>
      </w:r>
    </w:p>
    <w:p w14:paraId="01740B7C" w14:textId="77777777" w:rsidR="001354BD" w:rsidRPr="001354BD" w:rsidRDefault="001354BD" w:rsidP="001354BD">
      <w:pPr>
        <w:spacing w:before="120" w:after="120" w:line="240" w:lineRule="auto"/>
        <w:ind w:firstLine="426"/>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6.1.41. Manter a documentação de cada imóvel à disposição dos interessados, em endereço indicado no edital de leilão, sem prejuízo do disposto no subitem 8.1.3 da cláusula oitava;</w:t>
      </w:r>
    </w:p>
    <w:p w14:paraId="5BE9364A" w14:textId="77777777" w:rsidR="001354BD" w:rsidRPr="001354BD" w:rsidRDefault="001354BD" w:rsidP="001354BD">
      <w:pPr>
        <w:spacing w:before="120" w:after="120" w:line="240" w:lineRule="auto"/>
        <w:ind w:firstLine="426"/>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6.1.42. Concretizar a arrematação, mediante formalização do recibo de arrematação e Instrumento de Compra e Venda ou Escritura Pública em nome do arrematante, nos termos definidos no edital do leilão de imóveis, visando à tradição do(s) imóvel(</w:t>
      </w:r>
      <w:proofErr w:type="spellStart"/>
      <w:r w:rsidRPr="001354BD">
        <w:rPr>
          <w:rFonts w:ascii="Arial" w:eastAsia="Times New Roman" w:hAnsi="Arial" w:cs="Arial"/>
          <w:color w:val="000000"/>
          <w:kern w:val="0"/>
          <w:lang w:eastAsia="pt-BR"/>
          <w14:ligatures w14:val="none"/>
        </w:rPr>
        <w:t>is</w:t>
      </w:r>
      <w:proofErr w:type="spellEnd"/>
      <w:r w:rsidRPr="001354BD">
        <w:rPr>
          <w:rFonts w:ascii="Arial" w:eastAsia="Times New Roman" w:hAnsi="Arial" w:cs="Arial"/>
          <w:color w:val="000000"/>
          <w:kern w:val="0"/>
          <w:lang w:eastAsia="pt-BR"/>
          <w14:ligatures w14:val="none"/>
        </w:rPr>
        <w:t>).</w:t>
      </w:r>
    </w:p>
    <w:p w14:paraId="1CD48F1A"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21828BB3"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hd w:val="clear" w:color="auto" w:fill="D9D9D9"/>
          <w:lang w:eastAsia="pt-BR"/>
          <w14:ligatures w14:val="none"/>
        </w:rPr>
        <w:t>7. CLÁUSULA SÉTIMA – DAS OBRIGAÇÕES DA CONTRATANTE</w:t>
      </w:r>
    </w:p>
    <w:p w14:paraId="28360ECC"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3CE26780"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7.1. São obrigações da CONTRATANTE:</w:t>
      </w:r>
    </w:p>
    <w:p w14:paraId="54A9669A"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lastRenderedPageBreak/>
        <w:t>7.1.1. Assegurar o livre acesso ao leiloeiro oficial e a seus empregados, quando devidamente identificados, aos imóveis que serão leiloados;</w:t>
      </w:r>
    </w:p>
    <w:p w14:paraId="01D1F844"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7.1.2. Informar sobre a eventual ocupação do(s) imóvel(</w:t>
      </w:r>
      <w:proofErr w:type="spellStart"/>
      <w:r w:rsidRPr="001354BD">
        <w:rPr>
          <w:rFonts w:ascii="Arial" w:eastAsia="Times New Roman" w:hAnsi="Arial" w:cs="Arial"/>
          <w:color w:val="000000"/>
          <w:kern w:val="0"/>
          <w:lang w:eastAsia="pt-BR"/>
          <w14:ligatures w14:val="none"/>
        </w:rPr>
        <w:t>is</w:t>
      </w:r>
      <w:proofErr w:type="spellEnd"/>
      <w:r w:rsidRPr="001354BD">
        <w:rPr>
          <w:rFonts w:ascii="Arial" w:eastAsia="Times New Roman" w:hAnsi="Arial" w:cs="Arial"/>
          <w:color w:val="000000"/>
          <w:kern w:val="0"/>
          <w:lang w:eastAsia="pt-BR"/>
          <w14:ligatures w14:val="none"/>
        </w:rPr>
        <w:t>) a ser(em) alienado(s);</w:t>
      </w:r>
    </w:p>
    <w:p w14:paraId="6F2E05C4"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7.1.3. Prestar todas as informações e esclarecimentos que o leiloeiro contratado e seus empregados encarregados da execução do leilão venham a solicitar para o desenvolvimento dos trabalhos;</w:t>
      </w:r>
    </w:p>
    <w:p w14:paraId="53A031D5"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7.1.4. Acompanhar e fiscalizar a execução do contrato, na forma prevista pela Lei federal nº 14.133, de 2021, e pelo decreto estadual que rege a matéria;</w:t>
      </w:r>
    </w:p>
    <w:p w14:paraId="43A48C13"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7.1.5. Fornecer o apoio técnico e institucional formal para facilitar o acesso da contratada a todas as informações, instituições e entidades necessárias à consecução dos objetivos do respectivo contrato.</w:t>
      </w:r>
    </w:p>
    <w:p w14:paraId="1A9E8A9F"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7.1.6. Comunicar ao leiloeiro oficial contratado toda e qualquer ocorrência relacionada com a execução do objeto contratual, diligenciando nos casos que exigem providências corretivas;</w:t>
      </w:r>
    </w:p>
    <w:p w14:paraId="4F38C7CF"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7.1.7. Manifestar, via o Conselho do Patrimônio Imobiliário, sobre o preço mínimo e as condições de venda, nos termos do Decreto estadual nº 68.422, de 2024;</w:t>
      </w:r>
    </w:p>
    <w:p w14:paraId="50562611"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7.1.8. Promover toda a fase preparatória do leilão, na forma do art. 7º do Decreto estadual nº 68.422, de 2024;</w:t>
      </w:r>
    </w:p>
    <w:p w14:paraId="13FF3A29"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7.1.9. Encaminhar os autos, ao final da fase preparatória, para o órgão de assessoramento jurídico, para fins de controle prévio de legalidade.</w:t>
      </w:r>
    </w:p>
    <w:p w14:paraId="41670485"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lang w:eastAsia="pt-BR"/>
          <w14:ligatures w14:val="none"/>
        </w:rPr>
        <w:t>7.1.10. </w:t>
      </w:r>
      <w:r w:rsidRPr="001354BD">
        <w:rPr>
          <w:rFonts w:ascii="Arial" w:eastAsia="Times New Roman" w:hAnsi="Arial" w:cs="Arial"/>
          <w:color w:val="000000"/>
          <w:kern w:val="0"/>
          <w:lang w:eastAsia="pt-BR"/>
          <w14:ligatures w14:val="none"/>
        </w:rPr>
        <w:t>Promover as publicações do inteiro teor do edital, na forma do parágrafo único do artigo 9º do Decreto estadual nº 68.422, de 2024, sem prejuízo da publicação do edital no PNPC, pelo contratado, e demais formas de divulgação a serem por ele efetivadas.</w:t>
      </w:r>
    </w:p>
    <w:p w14:paraId="2825430D"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388A104E" w14:textId="77777777" w:rsidR="001354BD" w:rsidRPr="001354BD" w:rsidRDefault="001354BD" w:rsidP="001354BD">
      <w:pPr>
        <w:spacing w:before="240"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hd w:val="clear" w:color="auto" w:fill="BFBFBF"/>
          <w:lang w:eastAsia="pt-BR"/>
          <w14:ligatures w14:val="none"/>
        </w:rPr>
        <w:t>8. CLÁUSULA OITAVA - DA EXECUÇÃO DO OBJETO</w:t>
      </w:r>
    </w:p>
    <w:p w14:paraId="23A05E39"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8.1. O Contrato deverá ser executado conforme a seguinte modelagem:</w:t>
      </w:r>
    </w:p>
    <w:p w14:paraId="5A4B7B09"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8.1.1. Em até 3 (três) dias úteis após a assinatura do contrato, será realizada reunião de alinhamento junto à CONTRATANTE, para fins de comunicação de diretrizes e de definição das tarefas relativas à condução do leilão, estabelecendo-se cronograma de execução;</w:t>
      </w:r>
    </w:p>
    <w:p w14:paraId="1CBBE94E"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8.1.2. Haverá registro em ata da reunião de que trata o subitem 8.1.1 deste Contrato;</w:t>
      </w:r>
    </w:p>
    <w:p w14:paraId="6FF2116D"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8.1.3. Os imóveis a serem alienados deverão estar em exposição nos endereços indicados em sítio eletrônico próprio à Administração e ao leiloeiro oficial, para fins de</w:t>
      </w:r>
    </w:p>
    <w:p w14:paraId="3493765D" w14:textId="77777777" w:rsidR="001354BD" w:rsidRPr="001354BD" w:rsidRDefault="001354BD" w:rsidP="001354BD">
      <w:pPr>
        <w:spacing w:before="120" w:after="120" w:line="240" w:lineRule="auto"/>
        <w:ind w:left="285"/>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comunicação sobre a possibilidade de visitação dos interessados, devendo o CONTRATADO dispor de pelo menos 1 (um) funcionário nos dias e horários indicados pelo edital de leilão;</w:t>
      </w:r>
    </w:p>
    <w:p w14:paraId="183099B1"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8.1.4. O CONTRATADO deverá elaborar um plano de ações de marketing e submetê-lo ao CONTRATANTE, para validação, com o objetivo de atingir ao máximo os possíveis segmentos interessados na arrematação dos imóveis, através de mídia eletrônica e/ou impressa, além de outros meios que entender adequado ao caso, em prazo a ser definido na reunião de que trata o subitem 8.1.1 deste Contrato;</w:t>
      </w:r>
    </w:p>
    <w:p w14:paraId="1B84CEDB"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8.1.5. Caberá ao CONTRATANTE a publicação dos editais do leilão na imprensa oficial;</w:t>
      </w:r>
    </w:p>
    <w:p w14:paraId="510059D6"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lastRenderedPageBreak/>
        <w:t>8.1.6. Demais publicações eletrônicas e em jornal de grande circulação, respeitado o prazo legal, ficarão sob responsabilidade do CONTRATADO, inclusive todos os custos associados, podendo, algumas dessas publicações, serem realizadas de forma suplementar pelo CONTRATANTE;</w:t>
      </w:r>
    </w:p>
    <w:p w14:paraId="15833C03"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8.1.7. Em até 02 (dois) dias úteis após o encerramento do certame, o CONTRATADO deverá providenciar a entrega ao CONTRATANTE de relatório, em formato digital, no qual deverá ser informado o resultado e a performance de lances relativos aos imóveis inclusos naquele leilão, bem como a qualificação dos arrematantes;</w:t>
      </w:r>
    </w:p>
    <w:p w14:paraId="66A20DB0"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8.1.8. Deverá ser incluso no relatório de que trata o subitem 8.1.7 deste Contrato a divulgação realizada para o leilão, número de visitantes, número de interessados com lances cadastrados, número de compradores com lance, número de lances obtidos, valores de lance, número de imóveis vendidos através de resultado consolidado (valores totais) com visualização gráfica e de forma analítica;</w:t>
      </w:r>
    </w:p>
    <w:p w14:paraId="71F40787"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8.1.9. Além das informações do relatório citado no item 8.1.7 deste Contrato, deverão ser fornecidas as informações completas de todos os compradores cadastrados no leilão (nome completo e CPF), login utilizado no sistema, data de cadastro no sistema, endereço físico completo, endereço eletrônico (e-mail de contato), relação dos imóveis ofertados no leilão, cópia do Edital do leilão, ágio em percentual sobre o valor de avaliação, relação de imóveis efetivamente vendidos, de vendas canceladas, de imóveis sem lance, procedência de lances por cidade, evolução de lances por lote (incluindo todos os lances dados por todos os compradores) e prestação de contas;</w:t>
      </w:r>
    </w:p>
    <w:p w14:paraId="39D1CA24"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8.1.10. Caberá ao CONTRATADO prestar assistência técnica e orientação aos usuários, em tempo real e/ou através de meio eletrônico, quando necessário à perfeita execução do leilão;</w:t>
      </w:r>
    </w:p>
    <w:p w14:paraId="4044A9E9"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8.1.11. O CONTRATADO deverá disponibilizar canal de comunicação para contato pelos interessados na aquisição dos imóveis a serem leiloados, através de meio eletrônico (por e-mail e chat online) e serviço telefônico para orientação sobre o processo de leilão e a forma de participação;</w:t>
      </w:r>
    </w:p>
    <w:p w14:paraId="25371987"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8.1.12. O canal de comunicação de que trata o subitem 8.1.11 deste Contrato deverá atender de forma satisfatória a demanda por informações dos interessados, ficando, ainda, responsável por prover a estrutura física, de pessoal e de capacitação deles para a realização dessa atividade.</w:t>
      </w:r>
    </w:p>
    <w:p w14:paraId="4DDB0744"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8.1.13. Sempre que realizarem qualquer tipo de tratamento de dados pessoais no âmbito da execução do objeto deste contrato, as partes deverão observar as normas previstas na Lei nº</w:t>
      </w:r>
    </w:p>
    <w:p w14:paraId="66B29085" w14:textId="77777777" w:rsidR="001354BD" w:rsidRPr="001354BD" w:rsidRDefault="001354BD" w:rsidP="001354BD">
      <w:pPr>
        <w:spacing w:before="120" w:after="120" w:line="240" w:lineRule="auto"/>
        <w:ind w:left="285"/>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13.709, de 14 de agosto de 2018 (Lei Geral de Proteção de Dados Pessoais – LGPD), com suas alterações subsequentes, e as demais normas legais e regulamentares aplicáveis.</w:t>
      </w:r>
    </w:p>
    <w:p w14:paraId="6B5F2FD5" w14:textId="77777777" w:rsidR="001354BD" w:rsidRPr="001354BD" w:rsidRDefault="001354BD" w:rsidP="001354BD">
      <w:pPr>
        <w:spacing w:before="240"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3DBADF56" w14:textId="77777777" w:rsidR="001354BD" w:rsidRPr="001354BD" w:rsidRDefault="001354BD" w:rsidP="001354BD">
      <w:pPr>
        <w:spacing w:before="240"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hd w:val="clear" w:color="auto" w:fill="BFBFBF"/>
          <w:lang w:eastAsia="pt-BR"/>
          <w14:ligatures w14:val="none"/>
        </w:rPr>
        <w:t>9. CLÁUSULA NONA - DA GESTÃO DO CONTRATO DE PRESTAÇAO DE SERVIÇOS</w:t>
      </w:r>
    </w:p>
    <w:p w14:paraId="4516C1E1"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9.1. O Contrato deverá ser executado fielmente pelas partes, de acordo com as cláusulas avençadas e as normas da Lei federal nº 14.133, de 2021, e cada parte responderá pelas consequências de sua inexecução total ou parcial.</w:t>
      </w:r>
    </w:p>
    <w:p w14:paraId="1518B433"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lastRenderedPageBreak/>
        <w:t>9.2. Em caso de impedimento, ordem de paralisação ou suspensão do Contrato, o cronograma de execução será prorrogado automaticamente pelo tempo correspondente, anotadas tais circunstâncias mediante simples apostila.</w:t>
      </w:r>
    </w:p>
    <w:p w14:paraId="6FC5CBBC"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9.3. O CONTRATADO deverá indicar, mediante declaração, preposto, aceito pela fiscalização, durante o período de vigência do contrato, para representá-lo administrativamente, sempre que for necessário.</w:t>
      </w:r>
    </w:p>
    <w:p w14:paraId="1225E8E1"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9.4. A indicação de que trata o subitem 9.3 deste Contrato deverá discriminar o nome completo, número do CPF e documento de identidade do preposto, além de sua qualificação profissional.</w:t>
      </w:r>
    </w:p>
    <w:p w14:paraId="5363C3B3"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9.5. Será designado, nos termos da legislação pertinente, os fiscais e o gestor do contrato, pela parte do CONTRATANTE.</w:t>
      </w:r>
    </w:p>
    <w:p w14:paraId="35577A34"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9.6. Toda a comunicação formal do contrato será realizada, formalmente via e-mail indicado pelas partes, sendo os prazos decorrentes contados a partir dos recebimentos das mensagens.</w:t>
      </w:r>
    </w:p>
    <w:p w14:paraId="77F7DE00"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9.7. A fiscalização contratual seguirá as regras do Decreto estadual nº 68.220, de 2023.</w:t>
      </w:r>
    </w:p>
    <w:p w14:paraId="7B0CA048"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2E6DD4C8"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4688C26A"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hd w:val="clear" w:color="auto" w:fill="D9D9D9"/>
          <w:lang w:eastAsia="pt-BR"/>
          <w14:ligatures w14:val="none"/>
        </w:rPr>
        <w:t>10. CLÁUSULA DÉCIMA – DA SUBCONTRATAÇÃO</w:t>
      </w:r>
    </w:p>
    <w:p w14:paraId="07973A79"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4FAADEE4" w14:textId="77777777" w:rsidR="001354BD" w:rsidRPr="001354BD" w:rsidRDefault="001354BD" w:rsidP="001354BD">
      <w:pPr>
        <w:spacing w:before="120" w:after="120" w:line="240" w:lineRule="auto"/>
        <w:ind w:firstLine="426"/>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10.1. É vedada a subcontratação, sendo pessoal e indelegável o exercício das funções de leiloeiro em certames públicos, sem prejuízo de indicação de empresas organizadoras de leilão para a execução das atividades meio e/ou acessórias, nos termos dos artigos 57 e 60 da IN DREI nº 52, de 2022.</w:t>
      </w:r>
    </w:p>
    <w:p w14:paraId="6935ADBD"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4B570E7D"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65D3C1A7"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hd w:val="clear" w:color="auto" w:fill="D9D9D9"/>
          <w:lang w:eastAsia="pt-BR"/>
          <w14:ligatures w14:val="none"/>
        </w:rPr>
        <w:t>11. CLÁUSULA DÉCIMA PRIMEIRA – DA INDICAÇÃO DE EMPRESA ORGANIZADORA DE LEILÃO</w:t>
      </w:r>
    </w:p>
    <w:p w14:paraId="07B90142"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5F71EF6E"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11.1. Na hipótese de indicação de empresa organizadora de leilão para fins de execução de atividades meio ou acessórias do leiloeiro, conforme dispõe o art. 60 da IN DREI nº 52, de 2022, deverão ser apresentados pelo CONTRATADO:</w:t>
      </w:r>
    </w:p>
    <w:p w14:paraId="30FB407B" w14:textId="77777777" w:rsidR="001354BD" w:rsidRPr="001354BD" w:rsidRDefault="001354BD" w:rsidP="001354BD">
      <w:pPr>
        <w:spacing w:before="120" w:after="120" w:line="240" w:lineRule="auto"/>
        <w:ind w:left="285"/>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11.1.1. Prova de inscrição no Cadastro Nacional de Pessoas Jurídicas;</w:t>
      </w:r>
    </w:p>
    <w:p w14:paraId="31E56947" w14:textId="77777777" w:rsidR="001354BD" w:rsidRPr="001354BD" w:rsidRDefault="001354BD" w:rsidP="001354BD">
      <w:pPr>
        <w:spacing w:before="120" w:after="120" w:line="240" w:lineRule="auto"/>
        <w:ind w:left="285"/>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11.1.2. Contrato social ou ato constitutivo;</w:t>
      </w:r>
    </w:p>
    <w:p w14:paraId="4904A448" w14:textId="77777777" w:rsidR="001354BD" w:rsidRPr="001354BD" w:rsidRDefault="001354BD" w:rsidP="001354BD">
      <w:pPr>
        <w:spacing w:before="120" w:after="120" w:line="240" w:lineRule="auto"/>
        <w:ind w:left="285"/>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11.1.3. Provas de regularidade fiscal ou trabalhista.</w:t>
      </w:r>
    </w:p>
    <w:p w14:paraId="521F2FAD" w14:textId="77777777" w:rsidR="001354BD" w:rsidRPr="001354BD" w:rsidRDefault="001354BD" w:rsidP="001354BD">
      <w:pPr>
        <w:spacing w:before="120" w:after="120" w:line="240" w:lineRule="auto"/>
        <w:ind w:left="285"/>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11.2. A empresa de que trata o subitem 11.1 deste Contrato não poderá estar impedida de licitar ou de contratar com a Administração, observado, no que couber, o disposto no art. 14 da Lei federal nº 14.133, de 2021.</w:t>
      </w:r>
    </w:p>
    <w:p w14:paraId="1174F1AB"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4E67DD39"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019EC514"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hd w:val="clear" w:color="auto" w:fill="D9D9D9"/>
          <w:lang w:eastAsia="pt-BR"/>
          <w14:ligatures w14:val="none"/>
        </w:rPr>
        <w:t>12. CLÁUSULA DÉCIMA SEGUNDA – DAS SANÇÕES ADMINISTRATIVAS</w:t>
      </w:r>
    </w:p>
    <w:p w14:paraId="42FB3CEC"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3B5D0D77"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12.1. O CONTRATADO estará sujeito às sanções administrativas nos termos dos artigos 155 a 163 da Lei federal nº 14.133, de 2021, sem prejuízo de sanções civis e penais, nos termos de legislação própria.</w:t>
      </w:r>
    </w:p>
    <w:p w14:paraId="7BDA6A77"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lastRenderedPageBreak/>
        <w:t>12.2. O CONTRATADO estará sujeito à seguinte tabela de multas:</w:t>
      </w:r>
    </w:p>
    <w:tbl>
      <w:tblPr>
        <w:tblW w:w="0" w:type="auto"/>
        <w:tblCellMar>
          <w:top w:w="15" w:type="dxa"/>
          <w:left w:w="15" w:type="dxa"/>
          <w:bottom w:w="15" w:type="dxa"/>
          <w:right w:w="15" w:type="dxa"/>
        </w:tblCellMar>
        <w:tblLook w:val="04A0" w:firstRow="1" w:lastRow="0" w:firstColumn="1" w:lastColumn="0" w:noHBand="0" w:noVBand="1"/>
      </w:tblPr>
      <w:tblGrid>
        <w:gridCol w:w="4757"/>
        <w:gridCol w:w="3957"/>
      </w:tblGrid>
      <w:tr w:rsidR="001354BD" w:rsidRPr="001354BD" w14:paraId="096A42FC" w14:textId="77777777" w:rsidTr="001354BD">
        <w:trPr>
          <w:trHeight w:val="465"/>
          <w:tblHeader/>
        </w:trPr>
        <w:tc>
          <w:tcPr>
            <w:tcW w:w="528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05334814"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lang w:eastAsia="pt-BR"/>
                <w14:ligatures w14:val="none"/>
              </w:rPr>
              <w:t>Deixar de:</w:t>
            </w:r>
          </w:p>
        </w:tc>
        <w:tc>
          <w:tcPr>
            <w:tcW w:w="4440" w:type="dxa"/>
            <w:tcBorders>
              <w:top w:val="single" w:sz="6" w:space="0" w:color="000000"/>
              <w:left w:val="nil"/>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1B60C9A9"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lang w:eastAsia="pt-BR"/>
                <w14:ligatures w14:val="none"/>
              </w:rPr>
              <w:t>Valor da multa</w:t>
            </w:r>
          </w:p>
          <w:p w14:paraId="6B251A2E" w14:textId="77777777" w:rsidR="001354BD" w:rsidRPr="001354BD" w:rsidRDefault="001354BD" w:rsidP="001354BD">
            <w:pPr>
              <w:spacing w:before="120" w:after="12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(em percentuais do valor de avaliação dos bens a serem leiloados)</w:t>
            </w:r>
          </w:p>
        </w:tc>
      </w:tr>
      <w:tr w:rsidR="001354BD" w:rsidRPr="001354BD" w14:paraId="3500D220" w14:textId="77777777" w:rsidTr="001354BD">
        <w:tc>
          <w:tcPr>
            <w:tcW w:w="52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C988328"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Conferir as informações e documentos recebidos, ainda que obtidas de repartições públicas ou de terceiros, efetuando todas as correções aplicáveis, sob sua inteira responsabilidade, na forma da lei</w:t>
            </w:r>
          </w:p>
        </w:tc>
        <w:tc>
          <w:tcPr>
            <w:tcW w:w="44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EC658F"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0,2%</w:t>
            </w:r>
          </w:p>
        </w:tc>
      </w:tr>
      <w:tr w:rsidR="001354BD" w:rsidRPr="001354BD" w14:paraId="023C3EFF" w14:textId="77777777" w:rsidTr="001354BD">
        <w:tc>
          <w:tcPr>
            <w:tcW w:w="52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B89F1C9"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Exercer pessoalmente suas funções, sem previsão legal</w:t>
            </w:r>
          </w:p>
        </w:tc>
        <w:tc>
          <w:tcPr>
            <w:tcW w:w="44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0D95E4"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0,3%</w:t>
            </w:r>
          </w:p>
        </w:tc>
      </w:tr>
      <w:tr w:rsidR="001354BD" w:rsidRPr="001354BD" w14:paraId="37C0F55F" w14:textId="77777777" w:rsidTr="001354BD">
        <w:tc>
          <w:tcPr>
            <w:tcW w:w="52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C497728"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Deixar de apresentar o plano de marketing no prazo exigido pela Administração</w:t>
            </w:r>
          </w:p>
        </w:tc>
        <w:tc>
          <w:tcPr>
            <w:tcW w:w="44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6D0E0E"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0,1% por dia de atraso</w:t>
            </w:r>
          </w:p>
        </w:tc>
      </w:tr>
      <w:tr w:rsidR="001354BD" w:rsidRPr="001354BD" w14:paraId="5674CB4F" w14:textId="77777777" w:rsidTr="001354BD">
        <w:tc>
          <w:tcPr>
            <w:tcW w:w="52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091FF87"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Deixar de cumprir o cronograma de execução do leilão, culminando em atraso na realização do certame</w:t>
            </w:r>
          </w:p>
        </w:tc>
        <w:tc>
          <w:tcPr>
            <w:tcW w:w="44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04927D"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0,1% por dia de atraso</w:t>
            </w:r>
          </w:p>
        </w:tc>
      </w:tr>
      <w:tr w:rsidR="001354BD" w:rsidRPr="001354BD" w14:paraId="3C88AC21" w14:textId="77777777" w:rsidTr="001354BD">
        <w:tc>
          <w:tcPr>
            <w:tcW w:w="52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9A86B7E"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Manter as condições de habilitação, durante a execução do contrato</w:t>
            </w:r>
          </w:p>
        </w:tc>
        <w:tc>
          <w:tcPr>
            <w:tcW w:w="44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3099CA"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0,3%</w:t>
            </w:r>
          </w:p>
        </w:tc>
      </w:tr>
      <w:tr w:rsidR="001354BD" w:rsidRPr="001354BD" w14:paraId="246E72D1" w14:textId="77777777" w:rsidTr="001354BD">
        <w:tc>
          <w:tcPr>
            <w:tcW w:w="52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2404E58" w14:textId="0C865CCA"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 xml:space="preserve">Cientificar a </w:t>
            </w:r>
            <w:r w:rsidR="00740C1A">
              <w:rPr>
                <w:rFonts w:ascii="Arial" w:eastAsia="Times New Roman" w:hAnsi="Arial" w:cs="Arial"/>
                <w:color w:val="000000"/>
                <w:kern w:val="0"/>
                <w:lang w:eastAsia="pt-BR"/>
                <w14:ligatures w14:val="none"/>
              </w:rPr>
              <w:t>Subsecretaria</w:t>
            </w:r>
            <w:r w:rsidRPr="001354BD">
              <w:rPr>
                <w:rFonts w:ascii="Arial" w:eastAsia="Times New Roman" w:hAnsi="Arial" w:cs="Arial"/>
                <w:color w:val="000000"/>
                <w:kern w:val="0"/>
                <w:lang w:eastAsia="pt-BR"/>
                <w14:ligatures w14:val="none"/>
              </w:rPr>
              <w:t xml:space="preserve"> de Patrimônio do Estado de São Paulo, imediatamente e por escrito, de qualquer anormalidade que verificar na execução dos serviços</w:t>
            </w:r>
          </w:p>
        </w:tc>
        <w:tc>
          <w:tcPr>
            <w:tcW w:w="44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0A766F"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0,1%, por ocorrência</w:t>
            </w:r>
          </w:p>
        </w:tc>
      </w:tr>
      <w:tr w:rsidR="001354BD" w:rsidRPr="001354BD" w14:paraId="4876E121" w14:textId="77777777" w:rsidTr="001354BD">
        <w:tc>
          <w:tcPr>
            <w:tcW w:w="52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C378462"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Prestar contas, no prazo assinalado pela Comissão de Alienação, mediante a apresentação de relatório detalhado, dos imóveis, dos arrematantes, dos valores, e de todos os procedimentos executados</w:t>
            </w:r>
          </w:p>
        </w:tc>
        <w:tc>
          <w:tcPr>
            <w:tcW w:w="44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DE6FE1"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0,1% por dia de atraso</w:t>
            </w:r>
          </w:p>
        </w:tc>
      </w:tr>
      <w:tr w:rsidR="001354BD" w:rsidRPr="001354BD" w14:paraId="6158E929" w14:textId="77777777" w:rsidTr="001354BD">
        <w:tc>
          <w:tcPr>
            <w:tcW w:w="52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3A79964"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Manter absoluto sigilo das informações que porventura lhe serão disponibilizadas em razão da execução do objeto, sendo defeso seu uso, divulgação, ou reprodução sob qualquer pretexto</w:t>
            </w:r>
          </w:p>
        </w:tc>
        <w:tc>
          <w:tcPr>
            <w:tcW w:w="44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B4421C"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0,4%</w:t>
            </w:r>
          </w:p>
        </w:tc>
      </w:tr>
      <w:tr w:rsidR="001354BD" w:rsidRPr="001354BD" w14:paraId="6C511397" w14:textId="77777777" w:rsidTr="001354BD">
        <w:tc>
          <w:tcPr>
            <w:tcW w:w="52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AF5C48E"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Disponibilizar estrutura adequada em termos físicos e de pessoal, para a realização de leilões presenciais</w:t>
            </w:r>
          </w:p>
        </w:tc>
        <w:tc>
          <w:tcPr>
            <w:tcW w:w="44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823C53"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0,5%</w:t>
            </w:r>
          </w:p>
        </w:tc>
      </w:tr>
      <w:tr w:rsidR="001354BD" w:rsidRPr="001354BD" w14:paraId="6BC6D2E3" w14:textId="77777777" w:rsidTr="001354BD">
        <w:tc>
          <w:tcPr>
            <w:tcW w:w="52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D698715"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Empregar plataforma eletrônica em consonância com as disposições legais</w:t>
            </w:r>
          </w:p>
        </w:tc>
        <w:tc>
          <w:tcPr>
            <w:tcW w:w="44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701AF4"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0,3% por ocorrência</w:t>
            </w:r>
          </w:p>
        </w:tc>
      </w:tr>
      <w:tr w:rsidR="001354BD" w:rsidRPr="001354BD" w14:paraId="248E47CB" w14:textId="77777777" w:rsidTr="001354BD">
        <w:tc>
          <w:tcPr>
            <w:tcW w:w="52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5953CE9" w14:textId="77777777" w:rsidR="001354BD" w:rsidRPr="001354BD" w:rsidRDefault="001354BD" w:rsidP="001354BD">
            <w:pPr>
              <w:spacing w:before="120" w:after="12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Cumprir outras condutas previstas em edital e em contrato</w:t>
            </w:r>
          </w:p>
        </w:tc>
        <w:tc>
          <w:tcPr>
            <w:tcW w:w="44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4E8699"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0,2%, por ocorrência</w:t>
            </w:r>
          </w:p>
        </w:tc>
      </w:tr>
    </w:tbl>
    <w:p w14:paraId="0164F0AB" w14:textId="77777777" w:rsidR="001354BD" w:rsidRP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18719342"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 xml:space="preserve">12.3. As sanções de advertência, impedimento de licitar e contratar, e declaração de inidoneidade para licitar ou contratar poderão ser aplicadas cumulativamente com </w:t>
      </w:r>
      <w:r w:rsidRPr="001354BD">
        <w:rPr>
          <w:rFonts w:ascii="Arial" w:eastAsia="Times New Roman" w:hAnsi="Arial" w:cs="Arial"/>
          <w:color w:val="000000"/>
          <w:kern w:val="0"/>
          <w:lang w:eastAsia="pt-BR"/>
          <w14:ligatures w14:val="none"/>
        </w:rPr>
        <w:lastRenderedPageBreak/>
        <w:t>as multas, garantido o exercício de prévia e ampla defesa, e deverão ser registradas no SICAF e no “Sistema Eletrônico de Aplicação e Registro de Sanções Administrativas – e-Sanções”, no endereço </w:t>
      </w:r>
      <w:hyperlink r:id="rId6" w:tgtFrame="_blank" w:history="1">
        <w:r w:rsidRPr="001354BD">
          <w:rPr>
            <w:rFonts w:ascii="Arial" w:eastAsia="Times New Roman" w:hAnsi="Arial" w:cs="Arial"/>
            <w:color w:val="000080"/>
            <w:kern w:val="0"/>
            <w:u w:val="single"/>
            <w:lang w:eastAsia="pt-BR"/>
            <w14:ligatures w14:val="none"/>
          </w:rPr>
          <w:t>www.esancoes.sp.gov.br</w:t>
        </w:r>
      </w:hyperlink>
      <w:r w:rsidRPr="001354BD">
        <w:rPr>
          <w:rFonts w:ascii="Arial" w:eastAsia="Times New Roman" w:hAnsi="Arial" w:cs="Arial"/>
          <w:color w:val="000000"/>
          <w:kern w:val="0"/>
          <w:lang w:eastAsia="pt-BR"/>
          <w14:ligatures w14:val="none"/>
        </w:rPr>
        <w:t>.</w:t>
      </w:r>
    </w:p>
    <w:p w14:paraId="582B1B3A" w14:textId="77777777" w:rsidR="001354BD" w:rsidRPr="001354BD" w:rsidRDefault="001354BD" w:rsidP="001354BD">
      <w:pPr>
        <w:spacing w:after="0" w:line="240" w:lineRule="auto"/>
        <w:ind w:left="285"/>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08C053A8"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12.4. Os atos previstos como infrações administrativas na lei de licitações e contratos da Administração Pública que também sejam tipificados como atos lesivos na Lei Federal nº 12.846, de 2013, serão apurados e julgados conjuntamente, nos mesmos autos, observados o rito procedimental e a autoridade competente definidos na referida Lei.</w:t>
      </w:r>
    </w:p>
    <w:p w14:paraId="55560C14"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611A3002"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44B0A746"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hd w:val="clear" w:color="auto" w:fill="D9D9D9"/>
          <w:lang w:eastAsia="pt-BR"/>
          <w14:ligatures w14:val="none"/>
        </w:rPr>
        <w:t>13. CLÁUSULA DÉCIMA TERCEIRA – DA RESCISÃO</w:t>
      </w:r>
    </w:p>
    <w:p w14:paraId="480E0D82"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5E290F56"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13.1. O presente Termo de Contrato poderá ser rescindido nas hipóteses do art.º 137 da Lei federal nº 14.133, de 2021, garantidos o contraditório e ampla defesa ao CONTRATADO.</w:t>
      </w:r>
    </w:p>
    <w:p w14:paraId="683E51A6"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39CF2D5D"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13.2.</w:t>
      </w:r>
      <w:r w:rsidRPr="001354BD">
        <w:rPr>
          <w:rFonts w:ascii="Arial" w:eastAsia="Times New Roman" w:hAnsi="Arial" w:cs="Arial"/>
          <w:i/>
          <w:iCs/>
          <w:color w:val="000000"/>
          <w:kern w:val="0"/>
          <w:lang w:eastAsia="pt-BR"/>
          <w14:ligatures w14:val="none"/>
        </w:rPr>
        <w:t> </w:t>
      </w:r>
      <w:r w:rsidRPr="001354BD">
        <w:rPr>
          <w:rFonts w:ascii="Arial" w:eastAsia="Times New Roman" w:hAnsi="Arial" w:cs="Arial"/>
          <w:color w:val="000000"/>
          <w:kern w:val="0"/>
          <w:lang w:eastAsia="pt-BR"/>
          <w14:ligatures w14:val="none"/>
        </w:rPr>
        <w:t>Se for constatada irregularidade no procedimento auxiliar ou na execução contratual, caso não seja possível o saneamento, a decisão pelo Contratante sobre a suspensão da execução ou sobre a declaração de nulidade do contrato somente será adotada na hipótese em que se revelar medida de interesse público, observado o disposto nos artigos 147 a 149 da Lei nº 14.133, de 2021, conferindo-se ao Contratado oportunidade para prévia manifestação e participação na instrução.</w:t>
      </w:r>
    </w:p>
    <w:p w14:paraId="5C0C1D61"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57CFEED9"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5F0AE827"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hd w:val="clear" w:color="auto" w:fill="D9D9D9"/>
          <w:lang w:eastAsia="pt-BR"/>
          <w14:ligatures w14:val="none"/>
        </w:rPr>
        <w:t>14. CLÁUSULA DÉCIMA QUARTA – DAS ALTERAÇÕES RESCISÃO</w:t>
      </w:r>
    </w:p>
    <w:p w14:paraId="4078FA88"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7C300F7D" w14:textId="77777777" w:rsidR="001354BD" w:rsidRPr="001354BD" w:rsidRDefault="001354BD" w:rsidP="001354BD">
      <w:pPr>
        <w:spacing w:after="0" w:line="240" w:lineRule="auto"/>
        <w:ind w:firstLine="567"/>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14.1. Eventuais alterações contratuais deverão ser promovidas mediante celebração de termo aditivo, respeitadas as disposições da Lei nº 14.133, de 2021, admitindo-se que, nos casos de justificada necessidade de antecipação de seus efeitos, a formalização do aditivo ocorra no prazo máximo de 1 (um) mês. (art. 132 da Lei nº 14.133, de 2021).</w:t>
      </w:r>
    </w:p>
    <w:p w14:paraId="5ACF37AD" w14:textId="77777777" w:rsidR="001354BD" w:rsidRPr="001354BD" w:rsidRDefault="001354BD" w:rsidP="001354BD">
      <w:pPr>
        <w:spacing w:after="0" w:line="240" w:lineRule="auto"/>
        <w:ind w:firstLine="567"/>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14.2. Registros que não caracterizam alteração do contrato podem ser realizados por simples apostila, dispensada a celebração de Termo Aditivo, na forma do art. 136, da Lei nº 14.133 de 2021.</w:t>
      </w:r>
    </w:p>
    <w:p w14:paraId="5A97DF0F"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0F551BEB"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4F1CB533"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hd w:val="clear" w:color="auto" w:fill="D9D9D9"/>
          <w:lang w:eastAsia="pt-BR"/>
          <w14:ligatures w14:val="none"/>
        </w:rPr>
        <w:t>15. CLÁUSULA DÉCIMA QUINTA – DOS CASOS OMISSOS</w:t>
      </w:r>
    </w:p>
    <w:p w14:paraId="1B605386"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59710808"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15.1. Os casos omissos serão decididos pela CONTRATANTE, segundo as disposições contidas na Lei nº 14.133, de 2021 e demais normas aplicáveis à matéria e, complementarmente, normas e princípios gerais dos contratos.</w:t>
      </w:r>
    </w:p>
    <w:p w14:paraId="604DF844"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2A3A2EFB"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15292AB4"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hd w:val="clear" w:color="auto" w:fill="D9D9D9"/>
          <w:lang w:eastAsia="pt-BR"/>
          <w14:ligatures w14:val="none"/>
        </w:rPr>
        <w:t>16. CLÁUSULA DÉCIMA SEXTA – DO FORO</w:t>
      </w:r>
    </w:p>
    <w:p w14:paraId="6757F4DC"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345981FA" w14:textId="77777777" w:rsidR="001354BD" w:rsidRPr="001354BD" w:rsidRDefault="001354BD" w:rsidP="001354BD">
      <w:pPr>
        <w:spacing w:after="0" w:line="240" w:lineRule="auto"/>
        <w:ind w:firstLine="284"/>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16.1. Elege-se o foro da Comarca da Capital do Estado de São Paulo para a solução de eventuais litígios decorrentes da execução deste Termo de Contrato.</w:t>
      </w:r>
    </w:p>
    <w:p w14:paraId="68DC166E"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5E556628"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0D3CF177" w14:textId="77777777" w:rsidR="001354BD" w:rsidRPr="001354BD" w:rsidRDefault="001354BD" w:rsidP="001354BD">
      <w:pPr>
        <w:spacing w:after="0" w:line="240" w:lineRule="auto"/>
        <w:ind w:firstLine="284"/>
        <w:jc w:val="right"/>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São Paulo, na data da assinatura digital</w:t>
      </w:r>
    </w:p>
    <w:p w14:paraId="7608090A" w14:textId="77777777" w:rsidR="001354BD" w:rsidRPr="001354BD" w:rsidRDefault="001354BD" w:rsidP="001354BD">
      <w:pPr>
        <w:spacing w:after="0" w:line="240" w:lineRule="auto"/>
        <w:ind w:firstLine="284"/>
        <w:jc w:val="right"/>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lastRenderedPageBreak/>
        <w:t> </w:t>
      </w:r>
    </w:p>
    <w:p w14:paraId="2D4FC849"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68C3518A"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_________________________________</w:t>
      </w:r>
    </w:p>
    <w:p w14:paraId="7C8F1356" w14:textId="23246FFB" w:rsidR="00763EF1" w:rsidRDefault="00537407" w:rsidP="001354BD">
      <w:pPr>
        <w:spacing w:after="0" w:line="240" w:lineRule="auto"/>
        <w:ind w:firstLine="284"/>
        <w:jc w:val="center"/>
        <w:rPr>
          <w:rFonts w:ascii="Arial" w:eastAsia="Times New Roman" w:hAnsi="Arial" w:cs="Arial"/>
          <w:color w:val="000000"/>
          <w:kern w:val="0"/>
          <w:lang w:eastAsia="pt-BR"/>
          <w14:ligatures w14:val="none"/>
        </w:rPr>
      </w:pPr>
      <w:r>
        <w:rPr>
          <w:rFonts w:ascii="Arial" w:eastAsia="Times New Roman" w:hAnsi="Arial" w:cs="Arial"/>
          <w:b/>
          <w:bCs/>
          <w:color w:val="000000"/>
          <w:kern w:val="0"/>
          <w:lang w:eastAsia="pt-BR"/>
          <w14:ligatures w14:val="none"/>
        </w:rPr>
        <w:t>ANTÔNIO CARLOS SEOANES</w:t>
      </w:r>
    </w:p>
    <w:p w14:paraId="54E216FF" w14:textId="1B1B2CB6"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Leiloeiro</w:t>
      </w:r>
    </w:p>
    <w:p w14:paraId="00991E97"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lang w:eastAsia="pt-BR"/>
          <w14:ligatures w14:val="none"/>
        </w:rPr>
        <w:t>CONTRATADO</w:t>
      </w:r>
    </w:p>
    <w:p w14:paraId="0D373431"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19D9EB29"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581F3B14"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bookmarkStart w:id="2" w:name="_Hlk189142150"/>
      <w:bookmarkEnd w:id="2"/>
      <w:r w:rsidRPr="001354BD">
        <w:rPr>
          <w:rFonts w:ascii="Arial" w:eastAsia="Times New Roman" w:hAnsi="Arial" w:cs="Arial"/>
          <w:color w:val="000000"/>
          <w:kern w:val="0"/>
          <w:lang w:eastAsia="pt-BR"/>
          <w14:ligatures w14:val="none"/>
        </w:rPr>
        <w:t>________________________________</w:t>
      </w:r>
    </w:p>
    <w:p w14:paraId="412A52C8"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lang w:eastAsia="pt-BR"/>
          <w14:ligatures w14:val="none"/>
        </w:rPr>
        <w:t>ALINE FERNNDA PINHEIRO</w:t>
      </w:r>
    </w:p>
    <w:p w14:paraId="0FB6A304"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Diretora</w:t>
      </w:r>
    </w:p>
    <w:p w14:paraId="6C989A8E"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DIRETORIA DE BENS IMOBILIÁRIOS</w:t>
      </w:r>
    </w:p>
    <w:p w14:paraId="356E2C14"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lang w:eastAsia="pt-BR"/>
          <w14:ligatures w14:val="none"/>
        </w:rPr>
        <w:t>CONTRATANTE</w:t>
      </w:r>
    </w:p>
    <w:p w14:paraId="5E9DC3B8"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656A5C7B"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3C6AD771"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69D7CE15" w14:textId="77777777" w:rsidR="001354BD" w:rsidRP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lang w:eastAsia="pt-BR"/>
          <w14:ligatures w14:val="none"/>
        </w:rPr>
        <w:t>TESTEMUNHAS:</w:t>
      </w:r>
    </w:p>
    <w:p w14:paraId="1709F923" w14:textId="77777777" w:rsidR="001354BD" w:rsidRP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74A770B4" w14:textId="77777777" w:rsidR="001354BD" w:rsidRP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569BA40C" w14:textId="77777777" w:rsidR="001354BD" w:rsidRP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____________________ </w:t>
      </w:r>
    </w:p>
    <w:p w14:paraId="2BF1478A" w14:textId="6CF959DE" w:rsidR="001354BD" w:rsidRP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 xml:space="preserve">Renata </w:t>
      </w:r>
      <w:r w:rsidR="00D20A63">
        <w:rPr>
          <w:rFonts w:ascii="Arial" w:eastAsia="Times New Roman" w:hAnsi="Arial" w:cs="Arial"/>
          <w:color w:val="000000"/>
          <w:kern w:val="0"/>
          <w:lang w:eastAsia="pt-BR"/>
          <w14:ligatures w14:val="none"/>
        </w:rPr>
        <w:t xml:space="preserve">Poffo </w:t>
      </w:r>
      <w:r w:rsidRPr="001354BD">
        <w:rPr>
          <w:rFonts w:ascii="Arial" w:eastAsia="Times New Roman" w:hAnsi="Arial" w:cs="Arial"/>
          <w:color w:val="000000"/>
          <w:kern w:val="0"/>
          <w:lang w:eastAsia="pt-BR"/>
          <w14:ligatures w14:val="none"/>
        </w:rPr>
        <w:t>de Almeida Barbosa</w:t>
      </w:r>
    </w:p>
    <w:p w14:paraId="6252312D" w14:textId="45E09947" w:rsidR="001354BD" w:rsidRP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RG nº 44.310.</w:t>
      </w:r>
      <w:r w:rsidR="00537407">
        <w:rPr>
          <w:rFonts w:ascii="Arial" w:eastAsia="Times New Roman" w:hAnsi="Arial" w:cs="Arial"/>
          <w:color w:val="000000"/>
          <w:kern w:val="0"/>
          <w:lang w:eastAsia="pt-BR"/>
          <w14:ligatures w14:val="none"/>
        </w:rPr>
        <w:t>999</w:t>
      </w:r>
      <w:r w:rsidRPr="001354BD">
        <w:rPr>
          <w:rFonts w:ascii="Arial" w:eastAsia="Times New Roman" w:hAnsi="Arial" w:cs="Arial"/>
          <w:color w:val="000000"/>
          <w:kern w:val="0"/>
          <w:lang w:eastAsia="pt-BR"/>
          <w14:ligatures w14:val="none"/>
        </w:rPr>
        <w:t>-0</w:t>
      </w:r>
    </w:p>
    <w:p w14:paraId="06358675" w14:textId="77777777" w:rsidR="001354BD" w:rsidRP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_____________________</w:t>
      </w:r>
    </w:p>
    <w:p w14:paraId="4E73FAB0" w14:textId="77777777" w:rsidR="001354BD" w:rsidRP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Danielle dos Reis Queiroga</w:t>
      </w:r>
    </w:p>
    <w:p w14:paraId="52651704" w14:textId="77777777" w:rsidR="001354BD" w:rsidRP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RG nº 42.168.527-X</w:t>
      </w:r>
    </w:p>
    <w:p w14:paraId="0B30CF92" w14:textId="6B6BA662" w:rsid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1BDAE442" w14:textId="377365C2" w:rsid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p>
    <w:p w14:paraId="61139CA4" w14:textId="486D1F43" w:rsid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p>
    <w:p w14:paraId="1D552575" w14:textId="668AC45B" w:rsid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p>
    <w:p w14:paraId="749BC281" w14:textId="1681BAD6" w:rsid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p>
    <w:p w14:paraId="09E973D8" w14:textId="5C0DDF9D" w:rsid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p>
    <w:p w14:paraId="1B486214" w14:textId="42E75D27" w:rsid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p>
    <w:p w14:paraId="40ED6A60" w14:textId="6F16AA1B" w:rsid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p>
    <w:p w14:paraId="5388C7B7" w14:textId="4162A5B3" w:rsid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p>
    <w:p w14:paraId="007BA54A" w14:textId="2280B285" w:rsid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p>
    <w:p w14:paraId="3E4D595B" w14:textId="3869D083" w:rsid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p>
    <w:p w14:paraId="4E7108A8" w14:textId="6165F16B" w:rsid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p>
    <w:p w14:paraId="1EEB6E4A" w14:textId="48F2CD3F" w:rsid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p>
    <w:p w14:paraId="25B8C4DA" w14:textId="3C64A64E" w:rsid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p>
    <w:p w14:paraId="7C4CC045" w14:textId="27791147" w:rsid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p>
    <w:p w14:paraId="6A988E28" w14:textId="79928BAA" w:rsid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p>
    <w:p w14:paraId="0604F19F" w14:textId="06B613CB" w:rsid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p>
    <w:p w14:paraId="1221FA9C" w14:textId="3C97FE6D" w:rsid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p>
    <w:p w14:paraId="2E086794" w14:textId="137A534A" w:rsidR="001354BD" w:rsidRDefault="001354BD" w:rsidP="001354BD">
      <w:pPr>
        <w:spacing w:after="0" w:line="240" w:lineRule="auto"/>
        <w:ind w:firstLine="284"/>
        <w:rPr>
          <w:rFonts w:ascii="Times New Roman" w:eastAsia="Times New Roman" w:hAnsi="Times New Roman" w:cs="Times New Roman"/>
          <w:color w:val="000000"/>
          <w:kern w:val="0"/>
          <w:sz w:val="27"/>
          <w:szCs w:val="27"/>
          <w:lang w:eastAsia="pt-BR"/>
          <w14:ligatures w14:val="none"/>
        </w:rPr>
      </w:pPr>
    </w:p>
    <w:p w14:paraId="71174E0C" w14:textId="77777777" w:rsidR="001354BD" w:rsidRDefault="001354BD" w:rsidP="001354BD">
      <w:pPr>
        <w:spacing w:after="0" w:line="240" w:lineRule="auto"/>
        <w:ind w:firstLine="284"/>
        <w:jc w:val="center"/>
        <w:rPr>
          <w:rFonts w:ascii="Arial" w:eastAsia="Times New Roman" w:hAnsi="Arial" w:cs="Arial"/>
          <w:color w:val="000000"/>
          <w:kern w:val="0"/>
          <w:sz w:val="27"/>
          <w:szCs w:val="27"/>
          <w:lang w:eastAsia="pt-BR"/>
          <w14:ligatures w14:val="none"/>
        </w:rPr>
      </w:pPr>
    </w:p>
    <w:p w14:paraId="50542699" w14:textId="5783FD2F" w:rsidR="001354BD" w:rsidRDefault="001354BD" w:rsidP="001354BD">
      <w:pPr>
        <w:spacing w:after="0" w:line="240" w:lineRule="auto"/>
        <w:ind w:firstLine="284"/>
        <w:jc w:val="center"/>
        <w:rPr>
          <w:rFonts w:ascii="Arial" w:eastAsia="Times New Roman" w:hAnsi="Arial" w:cs="Arial"/>
          <w:color w:val="000000"/>
          <w:kern w:val="0"/>
          <w:sz w:val="27"/>
          <w:szCs w:val="27"/>
          <w:lang w:eastAsia="pt-BR"/>
          <w14:ligatures w14:val="none"/>
        </w:rPr>
      </w:pPr>
    </w:p>
    <w:p w14:paraId="7D94E849" w14:textId="77777777" w:rsidR="001354BD" w:rsidRDefault="001354BD" w:rsidP="001354BD">
      <w:pPr>
        <w:spacing w:after="0" w:line="240" w:lineRule="auto"/>
        <w:ind w:firstLine="284"/>
        <w:jc w:val="center"/>
        <w:rPr>
          <w:rFonts w:ascii="Arial" w:eastAsia="Times New Roman" w:hAnsi="Arial" w:cs="Arial"/>
          <w:color w:val="000000"/>
          <w:kern w:val="0"/>
          <w:sz w:val="27"/>
          <w:szCs w:val="27"/>
          <w:lang w:eastAsia="pt-BR"/>
          <w14:ligatures w14:val="none"/>
        </w:rPr>
      </w:pPr>
    </w:p>
    <w:p w14:paraId="53D175E1" w14:textId="77777777" w:rsidR="001354BD" w:rsidRDefault="001354BD" w:rsidP="001354BD">
      <w:pPr>
        <w:spacing w:after="0" w:line="240" w:lineRule="auto"/>
        <w:ind w:firstLine="284"/>
        <w:jc w:val="center"/>
        <w:rPr>
          <w:rFonts w:ascii="Arial" w:eastAsia="Times New Roman" w:hAnsi="Arial" w:cs="Arial"/>
          <w:color w:val="000000"/>
          <w:kern w:val="0"/>
          <w:sz w:val="27"/>
          <w:szCs w:val="27"/>
          <w:lang w:eastAsia="pt-BR"/>
          <w14:ligatures w14:val="none"/>
        </w:rPr>
      </w:pPr>
    </w:p>
    <w:p w14:paraId="2266A992" w14:textId="0B335321" w:rsidR="001354BD" w:rsidRDefault="001354BD" w:rsidP="001354BD">
      <w:pPr>
        <w:spacing w:after="0" w:line="240" w:lineRule="auto"/>
        <w:ind w:firstLine="284"/>
        <w:jc w:val="center"/>
        <w:rPr>
          <w:rFonts w:ascii="Arial" w:eastAsia="Times New Roman" w:hAnsi="Arial" w:cs="Arial"/>
          <w:b/>
          <w:bCs/>
          <w:color w:val="000000"/>
          <w:kern w:val="0"/>
          <w:lang w:eastAsia="pt-BR"/>
          <w14:ligatures w14:val="none"/>
        </w:rPr>
      </w:pPr>
      <w:r w:rsidRPr="001354BD">
        <w:rPr>
          <w:rFonts w:ascii="Arial" w:eastAsia="Times New Roman" w:hAnsi="Arial" w:cs="Arial"/>
          <w:b/>
          <w:bCs/>
          <w:color w:val="000000"/>
          <w:kern w:val="0"/>
          <w:lang w:eastAsia="pt-BR"/>
          <w14:ligatures w14:val="none"/>
        </w:rPr>
        <w:t>ANEXO I</w:t>
      </w:r>
    </w:p>
    <w:p w14:paraId="4B08CDAA" w14:textId="77777777" w:rsidR="008D7B28" w:rsidRPr="001354BD" w:rsidRDefault="008D7B28" w:rsidP="001354BD">
      <w:pPr>
        <w:spacing w:after="0" w:line="240" w:lineRule="auto"/>
        <w:ind w:firstLine="284"/>
        <w:jc w:val="center"/>
        <w:rPr>
          <w:rFonts w:ascii="Arial" w:eastAsia="Times New Roman" w:hAnsi="Arial" w:cs="Arial"/>
          <w:color w:val="000000"/>
          <w:kern w:val="0"/>
          <w:lang w:eastAsia="pt-BR"/>
          <w14:ligatures w14:val="none"/>
        </w:rPr>
      </w:pPr>
    </w:p>
    <w:p w14:paraId="2F9E24B3" w14:textId="268D4C6C" w:rsidR="001354BD" w:rsidRPr="001354BD" w:rsidRDefault="001354BD" w:rsidP="001354BD">
      <w:pPr>
        <w:spacing w:after="0" w:line="240" w:lineRule="auto"/>
        <w:ind w:firstLine="284"/>
        <w:jc w:val="center"/>
        <w:rPr>
          <w:rFonts w:ascii="Arial" w:hAnsi="Arial" w:cs="Arial"/>
        </w:rPr>
      </w:pPr>
      <w:r w:rsidRPr="001354BD">
        <w:rPr>
          <w:rFonts w:ascii="Arial" w:hAnsi="Arial" w:cs="Arial"/>
        </w:rPr>
        <w:t>DESCRIÇÃO E CARACTERIZAÇÃO DOS IMÓVEIS, AVALIAÇÕES E CONDIÇÕES DE PAGAMENTO</w:t>
      </w:r>
    </w:p>
    <w:p w14:paraId="15B98D2D" w14:textId="0A69A4D5" w:rsidR="001354BD" w:rsidRPr="001354BD" w:rsidRDefault="001354BD" w:rsidP="001354BD">
      <w:pPr>
        <w:spacing w:after="0" w:line="240" w:lineRule="auto"/>
        <w:ind w:firstLine="284"/>
        <w:jc w:val="center"/>
        <w:rPr>
          <w:rFonts w:ascii="Arial" w:hAnsi="Arial" w:cs="Arial"/>
        </w:rPr>
      </w:pPr>
    </w:p>
    <w:p w14:paraId="7E2855B8" w14:textId="595AC63C" w:rsidR="001354BD" w:rsidRPr="00D0327E" w:rsidRDefault="00D0327E" w:rsidP="001354BD">
      <w:pPr>
        <w:spacing w:after="0" w:line="240" w:lineRule="auto"/>
        <w:ind w:firstLine="284"/>
        <w:jc w:val="center"/>
        <w:rPr>
          <w:rFonts w:ascii="Arial" w:eastAsia="Times New Roman" w:hAnsi="Arial" w:cs="Arial"/>
          <w:color w:val="000000"/>
          <w:kern w:val="0"/>
          <w:lang w:eastAsia="pt-BR"/>
          <w14:ligatures w14:val="none"/>
        </w:rPr>
      </w:pPr>
      <w:r w:rsidRPr="00D0327E">
        <w:rPr>
          <w:rFonts w:ascii="Arial" w:eastAsia="Times New Roman" w:hAnsi="Arial" w:cs="Arial"/>
          <w:color w:val="000000"/>
          <w:kern w:val="0"/>
          <w:lang w:eastAsia="pt-BR"/>
          <w14:ligatures w14:val="none"/>
        </w:rPr>
        <w:t>(Incluído ao final do contrato)</w:t>
      </w:r>
    </w:p>
    <w:p w14:paraId="3D63099C" w14:textId="1B746896" w:rsid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p>
    <w:p w14:paraId="5BDCFDD6" w14:textId="4802CF30" w:rsidR="001354BD" w:rsidRPr="00D0327E" w:rsidRDefault="001354BD" w:rsidP="001354BD">
      <w:pPr>
        <w:spacing w:after="0" w:line="240" w:lineRule="auto"/>
        <w:ind w:firstLine="284"/>
        <w:jc w:val="center"/>
        <w:rPr>
          <w:rFonts w:ascii="Arial" w:eastAsia="Times New Roman" w:hAnsi="Arial" w:cs="Arial"/>
          <w:color w:val="000000"/>
          <w:kern w:val="0"/>
          <w:lang w:eastAsia="pt-BR"/>
          <w14:ligatures w14:val="none"/>
        </w:rPr>
      </w:pPr>
    </w:p>
    <w:p w14:paraId="21194126" w14:textId="77777777" w:rsidR="00512F18" w:rsidRPr="00821434" w:rsidRDefault="00512F18" w:rsidP="00512F18">
      <w:pPr>
        <w:spacing w:before="120" w:after="120" w:line="23" w:lineRule="atLeast"/>
        <w:jc w:val="both"/>
        <w:rPr>
          <w:rFonts w:ascii="Arial" w:hAnsi="Arial" w:cs="Arial"/>
          <w:sz w:val="20"/>
          <w:szCs w:val="20"/>
        </w:rPr>
      </w:pPr>
    </w:p>
    <w:p w14:paraId="50B68B04" w14:textId="77777777" w:rsidR="00512F18" w:rsidRDefault="00512F18" w:rsidP="00512F18">
      <w:pPr>
        <w:spacing w:before="120" w:after="120" w:line="23" w:lineRule="atLeast"/>
        <w:jc w:val="both"/>
        <w:rPr>
          <w:rFonts w:ascii="Arial" w:hAnsi="Arial" w:cs="Arial"/>
          <w:sz w:val="20"/>
          <w:szCs w:val="20"/>
        </w:rPr>
      </w:pPr>
    </w:p>
    <w:p w14:paraId="060006E7" w14:textId="77777777" w:rsidR="00512F18" w:rsidRDefault="00512F18" w:rsidP="00512F18">
      <w:pPr>
        <w:spacing w:before="120" w:after="120" w:line="23" w:lineRule="atLeast"/>
        <w:jc w:val="both"/>
        <w:rPr>
          <w:rFonts w:ascii="Arial" w:hAnsi="Arial" w:cs="Arial"/>
          <w:sz w:val="20"/>
          <w:szCs w:val="20"/>
        </w:rPr>
      </w:pPr>
    </w:p>
    <w:p w14:paraId="4A15755A" w14:textId="77777777" w:rsidR="00512F18" w:rsidRDefault="00512F18" w:rsidP="00512F18">
      <w:pPr>
        <w:spacing w:before="120" w:after="120" w:line="23" w:lineRule="atLeast"/>
        <w:jc w:val="both"/>
        <w:rPr>
          <w:rFonts w:ascii="Arial" w:hAnsi="Arial" w:cs="Arial"/>
          <w:sz w:val="20"/>
          <w:szCs w:val="20"/>
        </w:rPr>
      </w:pPr>
    </w:p>
    <w:p w14:paraId="2ED3331D" w14:textId="775CAEBB" w:rsid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p>
    <w:p w14:paraId="31663A18" w14:textId="6DD797F1" w:rsidR="002C1627" w:rsidRDefault="002C1627">
      <w:pPr>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br w:type="page"/>
      </w:r>
    </w:p>
    <w:p w14:paraId="77E7233F" w14:textId="79401953" w:rsid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p>
    <w:p w14:paraId="732E2E82" w14:textId="77777777" w:rsidR="001354BD" w:rsidRPr="001354BD" w:rsidRDefault="001354BD" w:rsidP="001354BD">
      <w:pPr>
        <w:spacing w:after="0" w:line="240" w:lineRule="auto"/>
        <w:ind w:right="60"/>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z w:val="24"/>
          <w:szCs w:val="24"/>
          <w:lang w:eastAsia="pt-BR"/>
          <w14:ligatures w14:val="none"/>
        </w:rPr>
        <w:t>ANEXO LC-01 - TERMO DE CIÊNCIA E DE NOTIFICAÇÃO</w:t>
      </w:r>
    </w:p>
    <w:p w14:paraId="4DBB3433" w14:textId="77777777" w:rsidR="001354BD" w:rsidRPr="001354BD" w:rsidRDefault="001354BD" w:rsidP="001354BD">
      <w:pPr>
        <w:spacing w:after="0" w:line="240" w:lineRule="auto"/>
        <w:ind w:right="60"/>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z w:val="24"/>
          <w:szCs w:val="24"/>
          <w:lang w:eastAsia="pt-BR"/>
          <w14:ligatures w14:val="none"/>
        </w:rPr>
        <w:t>(CONTRATOS)</w:t>
      </w:r>
    </w:p>
    <w:p w14:paraId="21CE75DA"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088BE033"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7924BA3F"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CONTRATANTE: SECRETARIA DE GESTÃO E GOVERNO DIGITAL</w:t>
      </w:r>
    </w:p>
    <w:p w14:paraId="110A0C29" w14:textId="1477D4E4"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 xml:space="preserve">CONTRATADO: </w:t>
      </w:r>
      <w:r w:rsidR="00537407">
        <w:rPr>
          <w:rFonts w:ascii="Arial" w:eastAsia="Times New Roman" w:hAnsi="Arial" w:cs="Arial"/>
          <w:color w:val="000000"/>
          <w:kern w:val="0"/>
          <w:lang w:eastAsia="pt-BR"/>
          <w14:ligatures w14:val="none"/>
        </w:rPr>
        <w:t>ANTÔNIO CARLOS SEOANES</w:t>
      </w:r>
    </w:p>
    <w:p w14:paraId="49812B61" w14:textId="26C08F98"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 xml:space="preserve">CONTRATO Nº (DE ORIGEM): </w:t>
      </w:r>
      <w:r w:rsidR="00537407">
        <w:rPr>
          <w:rFonts w:ascii="Arial" w:eastAsia="Times New Roman" w:hAnsi="Arial" w:cs="Arial"/>
          <w:color w:val="000000"/>
          <w:kern w:val="0"/>
          <w:lang w:eastAsia="pt-BR"/>
          <w14:ligatures w14:val="none"/>
        </w:rPr>
        <w:t>024</w:t>
      </w:r>
      <w:r w:rsidRPr="001354BD">
        <w:rPr>
          <w:rFonts w:ascii="Arial" w:eastAsia="Times New Roman" w:hAnsi="Arial" w:cs="Arial"/>
          <w:color w:val="000000"/>
          <w:kern w:val="0"/>
          <w:lang w:eastAsia="pt-BR"/>
          <w14:ligatures w14:val="none"/>
        </w:rPr>
        <w:t>/2025</w:t>
      </w:r>
    </w:p>
    <w:p w14:paraId="7B6A01B3" w14:textId="77777777" w:rsidR="001354BD" w:rsidRPr="001354BD" w:rsidRDefault="001354BD" w:rsidP="001354BD">
      <w:pPr>
        <w:spacing w:after="0" w:line="240" w:lineRule="auto"/>
        <w:ind w:right="60"/>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OBJETO:</w:t>
      </w:r>
      <w:r w:rsidRPr="001354BD">
        <w:rPr>
          <w:rFonts w:ascii="Arial" w:eastAsia="Times New Roman" w:hAnsi="Arial" w:cs="Arial"/>
          <w:color w:val="000000"/>
          <w:spacing w:val="2"/>
          <w:kern w:val="0"/>
          <w:lang w:eastAsia="pt-BR"/>
          <w14:ligatures w14:val="none"/>
        </w:rPr>
        <w:t> Prestação de serviços de estruturação de leilão público, na forma eletrônica, presencial ou eletrônica e presencial, simultaneamente</w:t>
      </w:r>
      <w:r w:rsidRPr="001354BD">
        <w:rPr>
          <w:rFonts w:ascii="Arial" w:eastAsia="Times New Roman" w:hAnsi="Arial" w:cs="Arial"/>
          <w:i/>
          <w:iCs/>
          <w:color w:val="000000"/>
          <w:spacing w:val="2"/>
          <w:kern w:val="0"/>
          <w:lang w:eastAsia="pt-BR"/>
          <w14:ligatures w14:val="none"/>
        </w:rPr>
        <w:t>,</w:t>
      </w:r>
      <w:r w:rsidRPr="001354BD">
        <w:rPr>
          <w:rFonts w:ascii="Arial" w:eastAsia="Times New Roman" w:hAnsi="Arial" w:cs="Arial"/>
          <w:color w:val="000000"/>
          <w:spacing w:val="2"/>
          <w:kern w:val="0"/>
          <w:lang w:eastAsia="pt-BR"/>
          <w14:ligatures w14:val="none"/>
        </w:rPr>
        <w:t> para alienação de bens imóveis de propriedade do Estado de São Paulo</w:t>
      </w:r>
    </w:p>
    <w:p w14:paraId="2CD02B96"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4924E133" w14:textId="77777777" w:rsidR="001354BD" w:rsidRPr="001354BD" w:rsidRDefault="001354BD" w:rsidP="001354BD">
      <w:pPr>
        <w:spacing w:after="0" w:line="240" w:lineRule="auto"/>
        <w:ind w:right="60"/>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4"/>
          <w:szCs w:val="24"/>
          <w:lang w:eastAsia="pt-BR"/>
          <w14:ligatures w14:val="none"/>
        </w:rPr>
        <w:t>Pelo presente TERMO, nós, abaixo identificados:</w:t>
      </w:r>
    </w:p>
    <w:p w14:paraId="26E034D9" w14:textId="77777777" w:rsidR="001354BD" w:rsidRPr="001354BD" w:rsidRDefault="001354BD" w:rsidP="001354BD">
      <w:pPr>
        <w:spacing w:after="0" w:line="240" w:lineRule="auto"/>
        <w:ind w:left="810" w:right="60" w:hanging="708"/>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spacing w:val="-27"/>
          <w:kern w:val="0"/>
          <w:sz w:val="24"/>
          <w:szCs w:val="24"/>
          <w:lang w:eastAsia="pt-BR"/>
          <w14:ligatures w14:val="none"/>
        </w:rPr>
        <w:t>1. </w:t>
      </w:r>
      <w:r w:rsidRPr="001354BD">
        <w:rPr>
          <w:rFonts w:ascii="Arial" w:eastAsia="Times New Roman" w:hAnsi="Arial" w:cs="Arial"/>
          <w:b/>
          <w:bCs/>
          <w:color w:val="000000"/>
          <w:kern w:val="0"/>
          <w:sz w:val="24"/>
          <w:szCs w:val="24"/>
          <w:lang w:eastAsia="pt-BR"/>
          <w14:ligatures w14:val="none"/>
        </w:rPr>
        <w:t>Estamos CIENTES de que:</w:t>
      </w:r>
    </w:p>
    <w:p w14:paraId="02584213" w14:textId="77777777" w:rsidR="001354BD" w:rsidRPr="001354BD" w:rsidRDefault="001354BD" w:rsidP="00686E76">
      <w:pPr>
        <w:spacing w:after="0" w:line="240" w:lineRule="auto"/>
        <w:ind w:left="105" w:right="60" w:firstLine="37"/>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4"/>
          <w:szCs w:val="24"/>
          <w:lang w:eastAsia="pt-BR"/>
          <w14:ligatures w14:val="none"/>
        </w:rPr>
        <w:t>a) o ajuste acima referido, seus aditamentos, bem como o acompanhamento de sua execução contratual, estarão sujeitos a análise e julgamento pelo Tribunal de Contas do Estado de São Paulo, cujo trâmite processual ocorrerá pelo sistema eletrônico;</w:t>
      </w:r>
    </w:p>
    <w:p w14:paraId="0EEB9332" w14:textId="77777777" w:rsidR="001354BD" w:rsidRPr="001354BD" w:rsidRDefault="001354BD" w:rsidP="00686E76">
      <w:pPr>
        <w:spacing w:after="0" w:line="240" w:lineRule="auto"/>
        <w:ind w:left="105" w:right="60" w:firstLine="37"/>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4"/>
          <w:szCs w:val="24"/>
          <w:lang w:eastAsia="pt-BR"/>
          <w14:ligatures w14:val="none"/>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7E7A92CB" w14:textId="77777777" w:rsidR="001354BD" w:rsidRPr="001354BD" w:rsidRDefault="001354BD" w:rsidP="00686E76">
      <w:pPr>
        <w:spacing w:after="0" w:line="240" w:lineRule="auto"/>
        <w:ind w:left="105" w:right="60" w:firstLine="37"/>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4"/>
          <w:szCs w:val="24"/>
          <w:lang w:eastAsia="pt-BR"/>
          <w14:ligatures w14:val="none"/>
        </w:rPr>
        <w:t>c) além de disponíveis no processo eletrônico, todos os Despachos e Decisões que vierem a ser tomados, relativamente ao aludido processo, serão publicados no Diário Oficial Eletrônico do Tribunal de Contas do Estado de São Paulo (</w:t>
      </w:r>
      <w:hyperlink r:id="rId7" w:tgtFrame="_blank" w:history="1">
        <w:r w:rsidRPr="001354BD">
          <w:rPr>
            <w:rFonts w:ascii="Arial" w:eastAsia="Times New Roman" w:hAnsi="Arial" w:cs="Arial"/>
            <w:color w:val="0000FF"/>
            <w:kern w:val="0"/>
            <w:sz w:val="24"/>
            <w:szCs w:val="24"/>
            <w:u w:val="single"/>
            <w:lang w:eastAsia="pt-BR"/>
            <w14:ligatures w14:val="none"/>
          </w:rPr>
          <w:t>https://doe.tce.sp.gov.br/</w:t>
        </w:r>
      </w:hyperlink>
      <w:r w:rsidRPr="001354BD">
        <w:rPr>
          <w:rFonts w:ascii="Arial" w:eastAsia="Times New Roman" w:hAnsi="Arial" w:cs="Arial"/>
          <w:color w:val="000000"/>
          <w:kern w:val="0"/>
          <w:sz w:val="24"/>
          <w:szCs w:val="24"/>
          <w:lang w:eastAsia="pt-BR"/>
          <w14:ligatures w14:val="none"/>
        </w:rPr>
        <w:t>), em conformidade com o artigo 90 da Lei Complementar nº 709, de 14 de janeiro de 1993, iniciando-se, a partir de então, a contagem dos prazos processuais, conforme regras do Código de Processo Civil;</w:t>
      </w:r>
    </w:p>
    <w:p w14:paraId="3F5E7E57" w14:textId="77777777" w:rsidR="001354BD" w:rsidRPr="001354BD" w:rsidRDefault="001354BD" w:rsidP="00686E76">
      <w:pPr>
        <w:spacing w:after="0" w:line="240" w:lineRule="auto"/>
        <w:ind w:left="105" w:right="60" w:firstLine="37"/>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4"/>
          <w:szCs w:val="24"/>
          <w:lang w:eastAsia="pt-BR"/>
          <w14:ligatures w14:val="none"/>
        </w:rPr>
        <w:t>d) as informações pessoais dos responsáveis pela </w:t>
      </w:r>
      <w:r w:rsidRPr="001354BD">
        <w:rPr>
          <w:rFonts w:ascii="Arial" w:eastAsia="Times New Roman" w:hAnsi="Arial" w:cs="Arial"/>
          <w:color w:val="000000"/>
          <w:kern w:val="0"/>
          <w:sz w:val="24"/>
          <w:szCs w:val="24"/>
          <w:u w:val="single"/>
          <w:lang w:eastAsia="pt-BR"/>
          <w14:ligatures w14:val="none"/>
        </w:rPr>
        <w:t>contratante </w:t>
      </w:r>
      <w:r w:rsidRPr="001354BD">
        <w:rPr>
          <w:rFonts w:ascii="Arial" w:eastAsia="Times New Roman" w:hAnsi="Arial" w:cs="Arial"/>
          <w:color w:val="000000"/>
          <w:kern w:val="0"/>
          <w:sz w:val="24"/>
          <w:szCs w:val="24"/>
          <w:lang w:eastAsia="pt-BR"/>
          <w14:ligatures w14:val="none"/>
        </w:rPr>
        <w:t xml:space="preserve">e interessados estão cadastradas no módulo eletrônico do “Cadastro Corporativo TCESP – </w:t>
      </w:r>
      <w:proofErr w:type="spellStart"/>
      <w:r w:rsidRPr="001354BD">
        <w:rPr>
          <w:rFonts w:ascii="Arial" w:eastAsia="Times New Roman" w:hAnsi="Arial" w:cs="Arial"/>
          <w:color w:val="000000"/>
          <w:kern w:val="0"/>
          <w:sz w:val="24"/>
          <w:szCs w:val="24"/>
          <w:lang w:eastAsia="pt-BR"/>
          <w14:ligatures w14:val="none"/>
        </w:rPr>
        <w:t>CadTCESP</w:t>
      </w:r>
      <w:proofErr w:type="spellEnd"/>
      <w:r w:rsidRPr="001354BD">
        <w:rPr>
          <w:rFonts w:ascii="Arial" w:eastAsia="Times New Roman" w:hAnsi="Arial" w:cs="Arial"/>
          <w:color w:val="000000"/>
          <w:kern w:val="0"/>
          <w:sz w:val="24"/>
          <w:szCs w:val="24"/>
          <w:lang w:eastAsia="pt-BR"/>
          <w14:ligatures w14:val="none"/>
        </w:rPr>
        <w:t>”, nos termos previstos no Artigo 2º das Instruções nº01/2024, conforme “Declaração(</w:t>
      </w:r>
      <w:proofErr w:type="spellStart"/>
      <w:r w:rsidRPr="001354BD">
        <w:rPr>
          <w:rFonts w:ascii="Arial" w:eastAsia="Times New Roman" w:hAnsi="Arial" w:cs="Arial"/>
          <w:color w:val="000000"/>
          <w:kern w:val="0"/>
          <w:sz w:val="24"/>
          <w:szCs w:val="24"/>
          <w:lang w:eastAsia="pt-BR"/>
          <w14:ligatures w14:val="none"/>
        </w:rPr>
        <w:t>ões</w:t>
      </w:r>
      <w:proofErr w:type="spellEnd"/>
      <w:r w:rsidRPr="001354BD">
        <w:rPr>
          <w:rFonts w:ascii="Arial" w:eastAsia="Times New Roman" w:hAnsi="Arial" w:cs="Arial"/>
          <w:color w:val="000000"/>
          <w:kern w:val="0"/>
          <w:sz w:val="24"/>
          <w:szCs w:val="24"/>
          <w:lang w:eastAsia="pt-BR"/>
          <w14:ligatures w14:val="none"/>
        </w:rPr>
        <w:t>) de Atualização Cadastral” anexa (s);</w:t>
      </w:r>
    </w:p>
    <w:p w14:paraId="2721AE8B" w14:textId="77777777" w:rsidR="001354BD" w:rsidRPr="001354BD" w:rsidRDefault="001354BD" w:rsidP="00686E76">
      <w:pPr>
        <w:spacing w:after="0" w:line="240" w:lineRule="auto"/>
        <w:ind w:left="105" w:right="60" w:hanging="105"/>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4"/>
          <w:szCs w:val="24"/>
          <w:lang w:eastAsia="pt-BR"/>
          <w14:ligatures w14:val="none"/>
        </w:rPr>
        <w:t>e) é de exclusiva responsabilidade do contratado manter seus dados sempre atualizados.</w:t>
      </w:r>
    </w:p>
    <w:p w14:paraId="5231C34A" w14:textId="77777777" w:rsidR="001354BD" w:rsidRPr="001354BD" w:rsidRDefault="001354BD" w:rsidP="001354BD">
      <w:pPr>
        <w:spacing w:after="0" w:line="240" w:lineRule="auto"/>
        <w:ind w:left="810" w:right="60" w:hanging="708"/>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spacing w:val="-27"/>
          <w:kern w:val="0"/>
          <w:sz w:val="24"/>
          <w:szCs w:val="24"/>
          <w:lang w:eastAsia="pt-BR"/>
          <w14:ligatures w14:val="none"/>
        </w:rPr>
        <w:t>2. </w:t>
      </w:r>
      <w:r w:rsidRPr="001354BD">
        <w:rPr>
          <w:rFonts w:ascii="Arial" w:eastAsia="Times New Roman" w:hAnsi="Arial" w:cs="Arial"/>
          <w:b/>
          <w:bCs/>
          <w:color w:val="000000"/>
          <w:kern w:val="0"/>
          <w:sz w:val="24"/>
          <w:szCs w:val="24"/>
          <w:lang w:eastAsia="pt-BR"/>
          <w14:ligatures w14:val="none"/>
        </w:rPr>
        <w:t>Damo-nos por NOTIFICADOS para:</w:t>
      </w:r>
    </w:p>
    <w:p w14:paraId="5A1DE1F2" w14:textId="77777777" w:rsidR="001354BD" w:rsidRPr="001354BD" w:rsidRDefault="001354BD" w:rsidP="00923877">
      <w:pPr>
        <w:spacing w:after="0" w:line="240" w:lineRule="auto"/>
        <w:ind w:left="105" w:right="60" w:hanging="105"/>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4"/>
          <w:szCs w:val="24"/>
          <w:lang w:eastAsia="pt-BR"/>
          <w14:ligatures w14:val="none"/>
        </w:rPr>
        <w:t>a) O acompanhamento dos atos do processo até seu julgamento final e consequente publicação;</w:t>
      </w:r>
    </w:p>
    <w:p w14:paraId="4771E89D" w14:textId="77777777" w:rsidR="001354BD" w:rsidRPr="001354BD" w:rsidRDefault="001354BD" w:rsidP="00923877">
      <w:pPr>
        <w:spacing w:after="0" w:line="240" w:lineRule="auto"/>
        <w:ind w:left="105" w:right="60" w:hanging="105"/>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4"/>
          <w:szCs w:val="24"/>
          <w:lang w:eastAsia="pt-BR"/>
          <w14:ligatures w14:val="none"/>
        </w:rPr>
        <w:t>b) Se for o caso e de nosso interesse, nos prazos e nas formas legais e regimentais, exercer o direito de defesa, interpor recursos e o que mais couber.</w:t>
      </w:r>
    </w:p>
    <w:p w14:paraId="77F5B7DB"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289B512F"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z w:val="24"/>
          <w:szCs w:val="24"/>
          <w:lang w:eastAsia="pt-BR"/>
          <w14:ligatures w14:val="none"/>
        </w:rPr>
        <w:t>São Paulo, na data da assinatura digital</w:t>
      </w:r>
    </w:p>
    <w:p w14:paraId="69863F07"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5E2CF045"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7D0A6326"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z w:val="24"/>
          <w:szCs w:val="24"/>
          <w:u w:val="single"/>
          <w:lang w:eastAsia="pt-BR"/>
          <w14:ligatures w14:val="none"/>
        </w:rPr>
        <w:t>AUTORIDADE MÁXIMA DO ÓRGÃO/ENTIDADE</w:t>
      </w:r>
      <w:r w:rsidRPr="001354BD">
        <w:rPr>
          <w:rFonts w:ascii="Arial" w:eastAsia="Times New Roman" w:hAnsi="Arial" w:cs="Arial"/>
          <w:b/>
          <w:bCs/>
          <w:strike/>
          <w:color w:val="000000"/>
          <w:kern w:val="0"/>
          <w:sz w:val="24"/>
          <w:szCs w:val="24"/>
          <w:lang w:eastAsia="pt-BR"/>
          <w14:ligatures w14:val="none"/>
        </w:rPr>
        <w:t>:</w:t>
      </w:r>
    </w:p>
    <w:p w14:paraId="128AB214" w14:textId="77777777" w:rsidR="001354BD" w:rsidRPr="00BB66F5" w:rsidRDefault="001354BD" w:rsidP="001354BD">
      <w:pPr>
        <w:spacing w:after="0" w:line="240" w:lineRule="auto"/>
        <w:rPr>
          <w:rFonts w:ascii="Arial" w:eastAsia="Times New Roman" w:hAnsi="Arial" w:cs="Arial"/>
          <w:color w:val="000000"/>
          <w:kern w:val="0"/>
          <w:sz w:val="24"/>
          <w:szCs w:val="24"/>
          <w:lang w:eastAsia="pt-BR"/>
          <w14:ligatures w14:val="none"/>
        </w:rPr>
      </w:pPr>
      <w:r w:rsidRPr="00BB66F5">
        <w:rPr>
          <w:rFonts w:ascii="Arial" w:eastAsia="Times New Roman" w:hAnsi="Arial" w:cs="Arial"/>
          <w:color w:val="000000"/>
          <w:kern w:val="0"/>
          <w:sz w:val="24"/>
          <w:szCs w:val="24"/>
          <w:lang w:eastAsia="pt-BR"/>
          <w14:ligatures w14:val="none"/>
        </w:rPr>
        <w:t>Nome: CAIO MÁRIO PAES DE ANDRADE</w:t>
      </w:r>
    </w:p>
    <w:p w14:paraId="6DDE53BF" w14:textId="77777777" w:rsidR="001354BD" w:rsidRPr="00BB66F5" w:rsidRDefault="001354BD" w:rsidP="001354BD">
      <w:pPr>
        <w:spacing w:after="0" w:line="240" w:lineRule="auto"/>
        <w:rPr>
          <w:rFonts w:ascii="Arial" w:eastAsia="Times New Roman" w:hAnsi="Arial" w:cs="Arial"/>
          <w:color w:val="000000"/>
          <w:kern w:val="0"/>
          <w:sz w:val="24"/>
          <w:szCs w:val="24"/>
          <w:lang w:eastAsia="pt-BR"/>
          <w14:ligatures w14:val="none"/>
        </w:rPr>
      </w:pPr>
      <w:r w:rsidRPr="00BB66F5">
        <w:rPr>
          <w:rFonts w:ascii="Arial" w:eastAsia="Times New Roman" w:hAnsi="Arial" w:cs="Arial"/>
          <w:color w:val="000000"/>
          <w:kern w:val="0"/>
          <w:sz w:val="24"/>
          <w:szCs w:val="24"/>
          <w:lang w:eastAsia="pt-BR"/>
          <w14:ligatures w14:val="none"/>
        </w:rPr>
        <w:t>Cargo: Secretário de Gestão e Governo Digital</w:t>
      </w:r>
    </w:p>
    <w:p w14:paraId="053FC638" w14:textId="77777777" w:rsidR="001354BD" w:rsidRPr="00BB66F5" w:rsidRDefault="001354BD" w:rsidP="001354BD">
      <w:pPr>
        <w:spacing w:after="0" w:line="240" w:lineRule="auto"/>
        <w:rPr>
          <w:rFonts w:ascii="Arial" w:eastAsia="Times New Roman" w:hAnsi="Arial" w:cs="Arial"/>
          <w:color w:val="000000"/>
          <w:kern w:val="0"/>
          <w:sz w:val="24"/>
          <w:szCs w:val="24"/>
          <w:lang w:eastAsia="pt-BR"/>
          <w14:ligatures w14:val="none"/>
        </w:rPr>
      </w:pPr>
      <w:r w:rsidRPr="00BB66F5">
        <w:rPr>
          <w:rFonts w:ascii="Arial" w:eastAsia="Times New Roman" w:hAnsi="Arial" w:cs="Arial"/>
          <w:color w:val="000000"/>
          <w:kern w:val="0"/>
          <w:sz w:val="24"/>
          <w:szCs w:val="24"/>
          <w:lang w:eastAsia="pt-BR"/>
          <w14:ligatures w14:val="none"/>
        </w:rPr>
        <w:t>CPF: 326.865.104-44</w:t>
      </w:r>
    </w:p>
    <w:p w14:paraId="7AA40152"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00D3A2BA" w14:textId="77777777" w:rsidR="001354BD" w:rsidRPr="00576DFE"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576DFE">
        <w:rPr>
          <w:rFonts w:ascii="Arial" w:eastAsia="Times New Roman" w:hAnsi="Arial" w:cs="Arial"/>
          <w:b/>
          <w:bCs/>
          <w:color w:val="000000"/>
          <w:kern w:val="0"/>
          <w:sz w:val="24"/>
          <w:szCs w:val="24"/>
          <w:u w:val="single"/>
          <w:lang w:eastAsia="pt-BR"/>
          <w14:ligatures w14:val="none"/>
        </w:rPr>
        <w:lastRenderedPageBreak/>
        <w:t>RESPONSÁVEIS PELA HOMOLOGAÇÃO DO CERTAME OU RATIFICAÇÃO DA DISPENSA/INEXIGIBILIDADE DE LICITAÇÃO:</w:t>
      </w:r>
    </w:p>
    <w:p w14:paraId="52165777" w14:textId="77777777" w:rsidR="001354BD" w:rsidRPr="00576DFE"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576DFE">
        <w:rPr>
          <w:rFonts w:ascii="Arial" w:eastAsia="Times New Roman" w:hAnsi="Arial" w:cs="Arial"/>
          <w:color w:val="000000"/>
          <w:kern w:val="0"/>
          <w:sz w:val="24"/>
          <w:szCs w:val="24"/>
          <w:lang w:eastAsia="pt-BR"/>
          <w14:ligatures w14:val="none"/>
        </w:rPr>
        <w:t>Nome: Adriana Silva Aguiar</w:t>
      </w:r>
    </w:p>
    <w:p w14:paraId="3E265C47" w14:textId="77777777" w:rsidR="001354BD" w:rsidRPr="00576DFE"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576DFE">
        <w:rPr>
          <w:rFonts w:ascii="Arial" w:eastAsia="Times New Roman" w:hAnsi="Arial" w:cs="Arial"/>
          <w:color w:val="000000"/>
          <w:kern w:val="0"/>
          <w:sz w:val="24"/>
          <w:szCs w:val="24"/>
          <w:lang w:eastAsia="pt-BR"/>
          <w14:ligatures w14:val="none"/>
        </w:rPr>
        <w:t>Cargo: Coordenadora de Orçamentos e Finanças, Resp. p/ expediente da Diretoria de Administração da Subsecretaria Corporativa</w:t>
      </w:r>
    </w:p>
    <w:p w14:paraId="60AEF23F" w14:textId="77777777" w:rsidR="001354BD" w:rsidRPr="00576DFE"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576DFE">
        <w:rPr>
          <w:rFonts w:ascii="Arial" w:eastAsia="Times New Roman" w:hAnsi="Arial" w:cs="Arial"/>
          <w:color w:val="000000"/>
          <w:kern w:val="0"/>
          <w:sz w:val="24"/>
          <w:szCs w:val="24"/>
          <w:lang w:eastAsia="pt-BR"/>
          <w14:ligatures w14:val="none"/>
        </w:rPr>
        <w:t>CPF: 146.123.638-09</w:t>
      </w:r>
    </w:p>
    <w:p w14:paraId="32904EA7" w14:textId="77777777" w:rsidR="001354BD" w:rsidRPr="00576DFE"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576DFE">
        <w:rPr>
          <w:rFonts w:ascii="Arial" w:eastAsia="Times New Roman" w:hAnsi="Arial" w:cs="Arial"/>
          <w:color w:val="000000"/>
          <w:kern w:val="0"/>
          <w:sz w:val="24"/>
          <w:szCs w:val="24"/>
          <w:lang w:eastAsia="pt-BR"/>
          <w14:ligatures w14:val="none"/>
        </w:rPr>
        <w:t>Assinatura: </w:t>
      </w:r>
      <w:r w:rsidRPr="00576DFE">
        <w:rPr>
          <w:rFonts w:ascii="Arial" w:eastAsia="Times New Roman" w:hAnsi="Arial" w:cs="Arial"/>
          <w:color w:val="000000"/>
          <w:kern w:val="0"/>
          <w:sz w:val="24"/>
          <w:szCs w:val="24"/>
          <w:u w:val="single"/>
          <w:lang w:eastAsia="pt-BR"/>
          <w14:ligatures w14:val="none"/>
        </w:rPr>
        <w:t>__________________</w:t>
      </w:r>
    </w:p>
    <w:p w14:paraId="6526287E" w14:textId="77777777" w:rsidR="001354BD" w:rsidRPr="00576DFE"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576DFE">
        <w:rPr>
          <w:rFonts w:ascii="Times New Roman" w:eastAsia="Times New Roman" w:hAnsi="Times New Roman" w:cs="Times New Roman"/>
          <w:color w:val="000000"/>
          <w:kern w:val="0"/>
          <w:sz w:val="27"/>
          <w:szCs w:val="27"/>
          <w:lang w:eastAsia="pt-BR"/>
          <w14:ligatures w14:val="none"/>
        </w:rPr>
        <w:t> </w:t>
      </w:r>
    </w:p>
    <w:p w14:paraId="03EC6316" w14:textId="77777777" w:rsidR="001354BD" w:rsidRPr="00576DFE"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576DFE">
        <w:rPr>
          <w:rFonts w:ascii="Arial" w:eastAsia="Times New Roman" w:hAnsi="Arial" w:cs="Arial"/>
          <w:b/>
          <w:bCs/>
          <w:color w:val="000000"/>
          <w:kern w:val="0"/>
          <w:sz w:val="24"/>
          <w:szCs w:val="24"/>
          <w:u w:val="single"/>
          <w:lang w:eastAsia="pt-BR"/>
          <w14:ligatures w14:val="none"/>
        </w:rPr>
        <w:t>RESPONSÁVEIS QUE ASSINARAM O AJUSTE:</w:t>
      </w:r>
    </w:p>
    <w:p w14:paraId="1EA1F964" w14:textId="77777777" w:rsidR="001354BD" w:rsidRPr="00576DFE"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576DFE">
        <w:rPr>
          <w:rFonts w:ascii="Arial" w:eastAsia="Times New Roman" w:hAnsi="Arial" w:cs="Arial"/>
          <w:b/>
          <w:bCs/>
          <w:color w:val="000000"/>
          <w:kern w:val="0"/>
          <w:sz w:val="24"/>
          <w:szCs w:val="24"/>
          <w:u w:val="single"/>
          <w:lang w:eastAsia="pt-BR"/>
          <w14:ligatures w14:val="none"/>
        </w:rPr>
        <w:t>Pelo contratante</w:t>
      </w:r>
      <w:r w:rsidRPr="00576DFE">
        <w:rPr>
          <w:rFonts w:ascii="Arial" w:eastAsia="Times New Roman" w:hAnsi="Arial" w:cs="Arial"/>
          <w:b/>
          <w:bCs/>
          <w:color w:val="000000"/>
          <w:kern w:val="0"/>
          <w:sz w:val="24"/>
          <w:szCs w:val="24"/>
          <w:lang w:eastAsia="pt-BR"/>
          <w14:ligatures w14:val="none"/>
        </w:rPr>
        <w:t>:</w:t>
      </w:r>
    </w:p>
    <w:p w14:paraId="46E94639" w14:textId="77777777" w:rsidR="001354BD" w:rsidRPr="00576DFE"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576DFE">
        <w:rPr>
          <w:rFonts w:ascii="Arial" w:eastAsia="Times New Roman" w:hAnsi="Arial" w:cs="Arial"/>
          <w:color w:val="000000"/>
          <w:kern w:val="0"/>
          <w:sz w:val="24"/>
          <w:szCs w:val="24"/>
          <w:lang w:eastAsia="pt-BR"/>
          <w14:ligatures w14:val="none"/>
        </w:rPr>
        <w:t>Nome: Aline Fernanda Pinheiro</w:t>
      </w:r>
    </w:p>
    <w:p w14:paraId="7E37CAD3" w14:textId="77777777" w:rsidR="001354BD" w:rsidRPr="00576DFE"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576DFE">
        <w:rPr>
          <w:rFonts w:ascii="Arial" w:eastAsia="Times New Roman" w:hAnsi="Arial" w:cs="Arial"/>
          <w:color w:val="000000"/>
          <w:kern w:val="0"/>
          <w:sz w:val="24"/>
          <w:szCs w:val="24"/>
          <w:lang w:eastAsia="pt-BR"/>
          <w14:ligatures w14:val="none"/>
        </w:rPr>
        <w:t>Cargo: Diretora</w:t>
      </w:r>
    </w:p>
    <w:p w14:paraId="3D6D03DA" w14:textId="77777777" w:rsidR="001354BD" w:rsidRPr="00576DFE"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576DFE">
        <w:rPr>
          <w:rFonts w:ascii="Arial" w:eastAsia="Times New Roman" w:hAnsi="Arial" w:cs="Arial"/>
          <w:color w:val="000000"/>
          <w:kern w:val="0"/>
          <w:sz w:val="24"/>
          <w:szCs w:val="24"/>
          <w:lang w:eastAsia="pt-BR"/>
          <w14:ligatures w14:val="none"/>
        </w:rPr>
        <w:t>CPF: 367.147.958-23</w:t>
      </w:r>
    </w:p>
    <w:p w14:paraId="1A399E23" w14:textId="77777777" w:rsidR="001354BD" w:rsidRPr="00576DFE"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576DFE">
        <w:rPr>
          <w:rFonts w:ascii="Arial" w:eastAsia="Times New Roman" w:hAnsi="Arial" w:cs="Arial"/>
          <w:color w:val="000000"/>
          <w:kern w:val="0"/>
          <w:sz w:val="24"/>
          <w:szCs w:val="24"/>
          <w:lang w:eastAsia="pt-BR"/>
          <w14:ligatures w14:val="none"/>
        </w:rPr>
        <w:t>Assinatura: </w:t>
      </w:r>
      <w:r w:rsidRPr="00576DFE">
        <w:rPr>
          <w:rFonts w:ascii="Arial" w:eastAsia="Times New Roman" w:hAnsi="Arial" w:cs="Arial"/>
          <w:color w:val="000000"/>
          <w:kern w:val="0"/>
          <w:sz w:val="24"/>
          <w:szCs w:val="24"/>
          <w:u w:val="single"/>
          <w:lang w:eastAsia="pt-BR"/>
          <w14:ligatures w14:val="none"/>
        </w:rPr>
        <w:t>__________________</w:t>
      </w:r>
    </w:p>
    <w:p w14:paraId="3420664A" w14:textId="77777777" w:rsidR="00BB66F5" w:rsidRPr="00576DFE" w:rsidRDefault="00BB66F5" w:rsidP="001354BD">
      <w:pPr>
        <w:spacing w:after="0" w:line="240" w:lineRule="auto"/>
        <w:ind w:right="60"/>
        <w:rPr>
          <w:rFonts w:ascii="Arial" w:eastAsia="Times New Roman" w:hAnsi="Arial" w:cs="Arial"/>
          <w:b/>
          <w:bCs/>
          <w:color w:val="000000"/>
          <w:kern w:val="0"/>
          <w:sz w:val="24"/>
          <w:szCs w:val="24"/>
          <w:u w:val="single"/>
          <w:lang w:eastAsia="pt-BR"/>
          <w14:ligatures w14:val="none"/>
        </w:rPr>
      </w:pPr>
    </w:p>
    <w:p w14:paraId="2F745352" w14:textId="77777777" w:rsidR="001354BD" w:rsidRPr="00576DFE"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576DFE">
        <w:rPr>
          <w:rFonts w:ascii="Arial" w:eastAsia="Times New Roman" w:hAnsi="Arial" w:cs="Arial"/>
          <w:b/>
          <w:bCs/>
          <w:color w:val="000000"/>
          <w:kern w:val="0"/>
          <w:sz w:val="24"/>
          <w:szCs w:val="24"/>
          <w:u w:val="single"/>
          <w:lang w:eastAsia="pt-BR"/>
          <w14:ligatures w14:val="none"/>
        </w:rPr>
        <w:t>Pela contratada</w:t>
      </w:r>
      <w:r w:rsidRPr="00576DFE">
        <w:rPr>
          <w:rFonts w:ascii="Arial" w:eastAsia="Times New Roman" w:hAnsi="Arial" w:cs="Arial"/>
          <w:b/>
          <w:bCs/>
          <w:color w:val="000000"/>
          <w:kern w:val="0"/>
          <w:sz w:val="24"/>
          <w:szCs w:val="24"/>
          <w:lang w:eastAsia="pt-BR"/>
          <w14:ligatures w14:val="none"/>
        </w:rPr>
        <w:t>:</w:t>
      </w:r>
    </w:p>
    <w:p w14:paraId="146A4C78" w14:textId="77777777" w:rsidR="00001309" w:rsidRPr="00576DFE" w:rsidRDefault="001354BD" w:rsidP="001354BD">
      <w:pPr>
        <w:spacing w:after="0" w:line="240" w:lineRule="auto"/>
        <w:ind w:right="60"/>
        <w:rPr>
          <w:rFonts w:ascii="Arial" w:eastAsia="Times New Roman" w:hAnsi="Arial" w:cs="Arial"/>
          <w:color w:val="000000"/>
          <w:kern w:val="0"/>
          <w:sz w:val="24"/>
          <w:szCs w:val="24"/>
          <w:lang w:eastAsia="pt-BR"/>
          <w14:ligatures w14:val="none"/>
        </w:rPr>
      </w:pPr>
      <w:r w:rsidRPr="00576DFE">
        <w:rPr>
          <w:rFonts w:ascii="Arial" w:eastAsia="Times New Roman" w:hAnsi="Arial" w:cs="Arial"/>
          <w:color w:val="000000"/>
          <w:kern w:val="0"/>
          <w:sz w:val="24"/>
          <w:szCs w:val="24"/>
          <w:lang w:eastAsia="pt-BR"/>
          <w14:ligatures w14:val="none"/>
        </w:rPr>
        <w:t xml:space="preserve">Nome: </w:t>
      </w:r>
      <w:r w:rsidR="00001309" w:rsidRPr="00576DFE">
        <w:rPr>
          <w:rFonts w:ascii="Arial" w:eastAsia="Times New Roman" w:hAnsi="Arial" w:cs="Arial"/>
          <w:color w:val="000000"/>
          <w:kern w:val="0"/>
          <w:sz w:val="24"/>
          <w:szCs w:val="24"/>
          <w:lang w:eastAsia="pt-BR"/>
          <w14:ligatures w14:val="none"/>
        </w:rPr>
        <w:t xml:space="preserve">Antônio Carlos </w:t>
      </w:r>
      <w:proofErr w:type="spellStart"/>
      <w:r w:rsidR="00001309" w:rsidRPr="00576DFE">
        <w:rPr>
          <w:rFonts w:ascii="Arial" w:eastAsia="Times New Roman" w:hAnsi="Arial" w:cs="Arial"/>
          <w:color w:val="000000"/>
          <w:kern w:val="0"/>
          <w:sz w:val="24"/>
          <w:szCs w:val="24"/>
          <w:lang w:eastAsia="pt-BR"/>
          <w14:ligatures w14:val="none"/>
        </w:rPr>
        <w:t>Seoanes</w:t>
      </w:r>
      <w:proofErr w:type="spellEnd"/>
    </w:p>
    <w:p w14:paraId="3EF81574" w14:textId="46570BBE"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576DFE">
        <w:rPr>
          <w:rFonts w:ascii="Arial" w:eastAsia="Times New Roman" w:hAnsi="Arial" w:cs="Arial"/>
          <w:color w:val="000000"/>
          <w:kern w:val="0"/>
          <w:sz w:val="24"/>
          <w:szCs w:val="24"/>
          <w:lang w:eastAsia="pt-BR"/>
          <w14:ligatures w14:val="none"/>
        </w:rPr>
        <w:t>Cargo: Leiloeiro Oficial</w:t>
      </w:r>
    </w:p>
    <w:p w14:paraId="4E5BDF60" w14:textId="5C757FEF"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4"/>
          <w:szCs w:val="24"/>
          <w:lang w:eastAsia="pt-BR"/>
          <w14:ligatures w14:val="none"/>
        </w:rPr>
        <w:t xml:space="preserve">CPF: </w:t>
      </w:r>
      <w:r w:rsidR="00C27B99">
        <w:rPr>
          <w:rFonts w:ascii="Arial" w:eastAsia="Times New Roman" w:hAnsi="Arial" w:cs="Arial"/>
          <w:color w:val="000000"/>
          <w:kern w:val="0"/>
          <w:sz w:val="24"/>
          <w:szCs w:val="24"/>
          <w:lang w:eastAsia="pt-BR"/>
          <w14:ligatures w14:val="none"/>
        </w:rPr>
        <w:t>134.778.778-02</w:t>
      </w:r>
    </w:p>
    <w:p w14:paraId="359556B8"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4"/>
          <w:szCs w:val="24"/>
          <w:lang w:eastAsia="pt-BR"/>
          <w14:ligatures w14:val="none"/>
        </w:rPr>
        <w:t>Assinatura: </w:t>
      </w:r>
      <w:r w:rsidRPr="001354BD">
        <w:rPr>
          <w:rFonts w:ascii="Arial" w:eastAsia="Times New Roman" w:hAnsi="Arial" w:cs="Arial"/>
          <w:color w:val="000000"/>
          <w:kern w:val="0"/>
          <w:sz w:val="24"/>
          <w:szCs w:val="24"/>
          <w:u w:val="single"/>
          <w:lang w:eastAsia="pt-BR"/>
          <w14:ligatures w14:val="none"/>
        </w:rPr>
        <w:t>__________________</w:t>
      </w:r>
    </w:p>
    <w:p w14:paraId="3D2C9973"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7307AAFD"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0837A06D"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z w:val="24"/>
          <w:szCs w:val="24"/>
          <w:u w:val="single"/>
          <w:lang w:eastAsia="pt-BR"/>
          <w14:ligatures w14:val="none"/>
        </w:rPr>
        <w:t>ORDENADOR DE DESPESAS DA CONTRATANTE</w:t>
      </w:r>
      <w:r w:rsidRPr="001354BD">
        <w:rPr>
          <w:rFonts w:ascii="Arial" w:eastAsia="Times New Roman" w:hAnsi="Arial" w:cs="Arial"/>
          <w:b/>
          <w:bCs/>
          <w:color w:val="000000"/>
          <w:kern w:val="0"/>
          <w:sz w:val="24"/>
          <w:szCs w:val="24"/>
          <w:lang w:eastAsia="pt-BR"/>
          <w14:ligatures w14:val="none"/>
        </w:rPr>
        <w:t>:</w:t>
      </w:r>
    </w:p>
    <w:p w14:paraId="59123A75"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4"/>
          <w:szCs w:val="24"/>
          <w:lang w:eastAsia="pt-BR"/>
          <w14:ligatures w14:val="none"/>
        </w:rPr>
        <w:t>Nome: Aline Fernanda Pinheiro</w:t>
      </w:r>
    </w:p>
    <w:p w14:paraId="2B597192"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4"/>
          <w:szCs w:val="24"/>
          <w:lang w:eastAsia="pt-BR"/>
          <w14:ligatures w14:val="none"/>
        </w:rPr>
        <w:t>Cargo: Diretora</w:t>
      </w:r>
    </w:p>
    <w:p w14:paraId="2166CA6E"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4"/>
          <w:szCs w:val="24"/>
          <w:lang w:eastAsia="pt-BR"/>
          <w14:ligatures w14:val="none"/>
        </w:rPr>
        <w:t>CPF: 367.147.958-23</w:t>
      </w:r>
    </w:p>
    <w:p w14:paraId="7F709002"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4"/>
          <w:szCs w:val="24"/>
          <w:lang w:eastAsia="pt-BR"/>
          <w14:ligatures w14:val="none"/>
        </w:rPr>
        <w:t>Assinatura: </w:t>
      </w:r>
      <w:r w:rsidRPr="001354BD">
        <w:rPr>
          <w:rFonts w:ascii="Arial" w:eastAsia="Times New Roman" w:hAnsi="Arial" w:cs="Arial"/>
          <w:color w:val="000000"/>
          <w:kern w:val="0"/>
          <w:sz w:val="24"/>
          <w:szCs w:val="24"/>
          <w:u w:val="single"/>
          <w:lang w:eastAsia="pt-BR"/>
          <w14:ligatures w14:val="none"/>
        </w:rPr>
        <w:t>__________________</w:t>
      </w:r>
    </w:p>
    <w:p w14:paraId="1C51A9D2"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03EC91F8"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z w:val="24"/>
          <w:szCs w:val="24"/>
          <w:u w:val="single"/>
          <w:lang w:eastAsia="pt-BR"/>
          <w14:ligatures w14:val="none"/>
        </w:rPr>
        <w:t>GESTOR(A) DO CONTRATO</w:t>
      </w:r>
      <w:r w:rsidRPr="001354BD">
        <w:rPr>
          <w:rFonts w:ascii="Arial" w:eastAsia="Times New Roman" w:hAnsi="Arial" w:cs="Arial"/>
          <w:b/>
          <w:bCs/>
          <w:color w:val="000000"/>
          <w:kern w:val="0"/>
          <w:sz w:val="24"/>
          <w:szCs w:val="24"/>
          <w:lang w:eastAsia="pt-BR"/>
          <w14:ligatures w14:val="none"/>
        </w:rPr>
        <w:t>:</w:t>
      </w:r>
    </w:p>
    <w:p w14:paraId="25A87ECF"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4"/>
          <w:szCs w:val="24"/>
          <w:lang w:eastAsia="pt-BR"/>
          <w14:ligatures w14:val="none"/>
        </w:rPr>
        <w:t>Nome: Wanda Elaine Ribeiro Costa</w:t>
      </w:r>
    </w:p>
    <w:p w14:paraId="4C158904"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4"/>
          <w:szCs w:val="24"/>
          <w:lang w:eastAsia="pt-BR"/>
          <w14:ligatures w14:val="none"/>
        </w:rPr>
        <w:t>Cargo: Coordenadora</w:t>
      </w:r>
    </w:p>
    <w:p w14:paraId="713632AB"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4"/>
          <w:szCs w:val="24"/>
          <w:lang w:eastAsia="pt-BR"/>
          <w14:ligatures w14:val="none"/>
        </w:rPr>
        <w:t>CPF: 259.374.168-64</w:t>
      </w:r>
    </w:p>
    <w:p w14:paraId="4742D09E"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4"/>
          <w:szCs w:val="24"/>
          <w:lang w:eastAsia="pt-BR"/>
          <w14:ligatures w14:val="none"/>
        </w:rPr>
        <w:t>Assinatura: </w:t>
      </w:r>
      <w:r w:rsidRPr="001354BD">
        <w:rPr>
          <w:rFonts w:ascii="Arial" w:eastAsia="Times New Roman" w:hAnsi="Arial" w:cs="Arial"/>
          <w:color w:val="000000"/>
          <w:kern w:val="0"/>
          <w:sz w:val="24"/>
          <w:szCs w:val="24"/>
          <w:u w:val="single"/>
          <w:lang w:eastAsia="pt-BR"/>
          <w14:ligatures w14:val="none"/>
        </w:rPr>
        <w:t>___________________________</w:t>
      </w:r>
    </w:p>
    <w:p w14:paraId="694A1909"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5AAF4DBA"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z w:val="24"/>
          <w:szCs w:val="24"/>
          <w:u w:val="single"/>
          <w:lang w:eastAsia="pt-BR"/>
          <w14:ligatures w14:val="none"/>
        </w:rPr>
        <w:t>FISCAL DO CONTRATO:</w:t>
      </w:r>
    </w:p>
    <w:p w14:paraId="1245C226"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4"/>
          <w:szCs w:val="24"/>
          <w:lang w:eastAsia="pt-BR"/>
          <w14:ligatures w14:val="none"/>
        </w:rPr>
        <w:t>Nome: Keila Silva Gonçalves</w:t>
      </w:r>
    </w:p>
    <w:p w14:paraId="1935DCA9"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4"/>
          <w:szCs w:val="24"/>
          <w:lang w:eastAsia="pt-BR"/>
          <w14:ligatures w14:val="none"/>
        </w:rPr>
        <w:t>Cargo: Assistente Técnico I</w:t>
      </w:r>
    </w:p>
    <w:p w14:paraId="425F035B"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4"/>
          <w:szCs w:val="24"/>
          <w:lang w:eastAsia="pt-BR"/>
          <w14:ligatures w14:val="none"/>
        </w:rPr>
        <w:t>CPF: 457.207.368-67</w:t>
      </w:r>
    </w:p>
    <w:p w14:paraId="52108A3B"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4"/>
          <w:szCs w:val="24"/>
          <w:lang w:eastAsia="pt-BR"/>
          <w14:ligatures w14:val="none"/>
        </w:rPr>
        <w:t>Assinatura: </w:t>
      </w:r>
      <w:r w:rsidRPr="001354BD">
        <w:rPr>
          <w:rFonts w:ascii="Arial" w:eastAsia="Times New Roman" w:hAnsi="Arial" w:cs="Arial"/>
          <w:color w:val="000000"/>
          <w:kern w:val="0"/>
          <w:sz w:val="24"/>
          <w:szCs w:val="24"/>
          <w:u w:val="single"/>
          <w:lang w:eastAsia="pt-BR"/>
          <w14:ligatures w14:val="none"/>
        </w:rPr>
        <w:t>___________________________</w:t>
      </w:r>
    </w:p>
    <w:p w14:paraId="5F93E0E8"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47281E90"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692964EF"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741210DE" w14:textId="77777777" w:rsidR="001354BD" w:rsidRPr="001354BD" w:rsidRDefault="001354BD" w:rsidP="001354BD">
      <w:pPr>
        <w:spacing w:after="0" w:line="240" w:lineRule="auto"/>
        <w:ind w:right="60"/>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0"/>
          <w:szCs w:val="20"/>
          <w:lang w:eastAsia="pt-BR"/>
          <w14:ligatures w14:val="none"/>
        </w:rPr>
        <w:t>(*) - O Termo de Ciência e de Notificação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1354BD">
        <w:rPr>
          <w:rFonts w:ascii="Arial" w:eastAsia="Times New Roman" w:hAnsi="Arial" w:cs="Arial"/>
          <w:i/>
          <w:iCs/>
          <w:color w:val="000000"/>
          <w:kern w:val="0"/>
          <w:sz w:val="20"/>
          <w:szCs w:val="20"/>
          <w:lang w:eastAsia="pt-BR"/>
          <w14:ligatures w14:val="none"/>
        </w:rPr>
        <w:t>. </w:t>
      </w:r>
      <w:r w:rsidRPr="001354BD">
        <w:rPr>
          <w:rFonts w:ascii="Arial" w:eastAsia="Times New Roman" w:hAnsi="Arial" w:cs="Arial"/>
          <w:color w:val="000000"/>
          <w:kern w:val="0"/>
          <w:sz w:val="20"/>
          <w:szCs w:val="20"/>
          <w:lang w:eastAsia="pt-BR"/>
          <w14:ligatures w14:val="none"/>
        </w:rPr>
        <w:t>Na hipótese de prestações de contas, caso o signatário do parecer conclusivo seja distinto daqueles já arrolados como subscritores do Termo de Ciência e de Notificação, será ele objeto de notificação específica.</w:t>
      </w:r>
    </w:p>
    <w:p w14:paraId="741E1200" w14:textId="77777777" w:rsidR="001354BD" w:rsidRPr="001354BD" w:rsidRDefault="001354BD" w:rsidP="001354BD">
      <w:pPr>
        <w:spacing w:after="0" w:line="240" w:lineRule="auto"/>
        <w:ind w:right="60"/>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lastRenderedPageBreak/>
        <w:t> </w:t>
      </w:r>
    </w:p>
    <w:p w14:paraId="290D0624" w14:textId="5AA27268" w:rsidR="001354BD" w:rsidRPr="001354BD" w:rsidRDefault="001354BD" w:rsidP="001354BD">
      <w:pPr>
        <w:spacing w:after="0" w:line="240" w:lineRule="auto"/>
        <w:ind w:right="60"/>
        <w:jc w:val="both"/>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73B155E9"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z w:val="24"/>
          <w:szCs w:val="24"/>
          <w:lang w:eastAsia="pt-BR"/>
          <w14:ligatures w14:val="none"/>
        </w:rPr>
        <w:t>ANEXO LC-02 - DECLARAÇÃO DE DOCUMENTOS À DISPOSIÇÃO DO TCE-SP</w:t>
      </w:r>
    </w:p>
    <w:p w14:paraId="7539CCBE"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CONTRATANTE: SECRETARIA DE GESTÃO E GOVERNO DIGITAL</w:t>
      </w:r>
    </w:p>
    <w:p w14:paraId="45709407"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CNPJ Nº: 39.467.292/0001-02</w:t>
      </w:r>
    </w:p>
    <w:p w14:paraId="0AEBA5E4" w14:textId="2C82509B"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 xml:space="preserve">CONTRATADO: </w:t>
      </w:r>
      <w:r w:rsidR="00C27B99">
        <w:rPr>
          <w:rFonts w:ascii="Arial" w:eastAsia="Times New Roman" w:hAnsi="Arial" w:cs="Arial"/>
          <w:color w:val="000000"/>
          <w:kern w:val="0"/>
          <w:lang w:eastAsia="pt-BR"/>
          <w14:ligatures w14:val="none"/>
        </w:rPr>
        <w:t>ANTÔNIO CARLOS SEOANES</w:t>
      </w:r>
    </w:p>
    <w:p w14:paraId="0D47CB09" w14:textId="0DC73238"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 xml:space="preserve">CPF Nº: </w:t>
      </w:r>
      <w:r w:rsidR="00ED290C">
        <w:rPr>
          <w:rFonts w:ascii="Arial" w:eastAsia="Times New Roman" w:hAnsi="Arial" w:cs="Arial"/>
          <w:color w:val="000000"/>
          <w:kern w:val="0"/>
          <w:lang w:eastAsia="pt-BR"/>
          <w14:ligatures w14:val="none"/>
        </w:rPr>
        <w:t>134.778.778-02</w:t>
      </w:r>
    </w:p>
    <w:p w14:paraId="1644DC62" w14:textId="426A88A4"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 xml:space="preserve">CONTRATO N° (DE ORIGEM): </w:t>
      </w:r>
      <w:r w:rsidR="00BB66F5">
        <w:rPr>
          <w:rFonts w:ascii="Arial" w:eastAsia="Times New Roman" w:hAnsi="Arial" w:cs="Arial"/>
          <w:color w:val="000000"/>
          <w:kern w:val="0"/>
          <w:lang w:eastAsia="pt-BR"/>
          <w14:ligatures w14:val="none"/>
        </w:rPr>
        <w:t>02</w:t>
      </w:r>
      <w:r w:rsidR="00ED290C">
        <w:rPr>
          <w:rFonts w:ascii="Arial" w:eastAsia="Times New Roman" w:hAnsi="Arial" w:cs="Arial"/>
          <w:color w:val="000000"/>
          <w:kern w:val="0"/>
          <w:lang w:eastAsia="pt-BR"/>
          <w14:ligatures w14:val="none"/>
        </w:rPr>
        <w:t>4</w:t>
      </w:r>
      <w:r w:rsidRPr="001354BD">
        <w:rPr>
          <w:rFonts w:ascii="Arial" w:eastAsia="Times New Roman" w:hAnsi="Arial" w:cs="Arial"/>
          <w:color w:val="000000"/>
          <w:kern w:val="0"/>
          <w:lang w:eastAsia="pt-BR"/>
          <w14:ligatures w14:val="none"/>
        </w:rPr>
        <w:t>/2025</w:t>
      </w:r>
    </w:p>
    <w:p w14:paraId="6AC75359"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NA DATA DA ASSINATURA DIGITAL</w:t>
      </w:r>
    </w:p>
    <w:p w14:paraId="7BD55C90"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VIGÊNCIA: 12 (doze) meses</w:t>
      </w:r>
    </w:p>
    <w:p w14:paraId="434CFB6B"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OBJETO: Prestação de serviços de estruturação de leilão público</w:t>
      </w:r>
    </w:p>
    <w:p w14:paraId="7B56227E"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VALOR (R$): Não se aplica.</w:t>
      </w:r>
    </w:p>
    <w:p w14:paraId="327627D2" w14:textId="77777777" w:rsidR="001354BD" w:rsidRPr="001354BD" w:rsidRDefault="001354BD" w:rsidP="001354BD">
      <w:pPr>
        <w:spacing w:after="0" w:line="240" w:lineRule="auto"/>
        <w:ind w:right="60"/>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79E27A6D" w14:textId="77777777" w:rsidR="001354BD" w:rsidRPr="001354BD" w:rsidRDefault="001354BD" w:rsidP="001354BD">
      <w:pPr>
        <w:spacing w:after="0" w:line="240" w:lineRule="auto"/>
        <w:ind w:right="60"/>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0"/>
          <w:szCs w:val="20"/>
          <w:lang w:eastAsia="pt-BR"/>
          <w14:ligatures w14:val="none"/>
        </w:rPr>
        <w:t>Declaro(amos), na qualidade de responsável(</w:t>
      </w:r>
      <w:proofErr w:type="spellStart"/>
      <w:r w:rsidRPr="001354BD">
        <w:rPr>
          <w:rFonts w:ascii="Arial" w:eastAsia="Times New Roman" w:hAnsi="Arial" w:cs="Arial"/>
          <w:color w:val="000000"/>
          <w:kern w:val="0"/>
          <w:sz w:val="20"/>
          <w:szCs w:val="20"/>
          <w:lang w:eastAsia="pt-BR"/>
          <w14:ligatures w14:val="none"/>
        </w:rPr>
        <w:t>is</w:t>
      </w:r>
      <w:proofErr w:type="spellEnd"/>
      <w:r w:rsidRPr="001354BD">
        <w:rPr>
          <w:rFonts w:ascii="Arial" w:eastAsia="Times New Roman" w:hAnsi="Arial" w:cs="Arial"/>
          <w:color w:val="000000"/>
          <w:kern w:val="0"/>
          <w:sz w:val="20"/>
          <w:szCs w:val="20"/>
          <w:lang w:eastAsia="pt-BR"/>
          <w14:ligatures w14:val="none"/>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p>
    <w:p w14:paraId="007FB152" w14:textId="77777777" w:rsidR="001354BD" w:rsidRPr="001354BD" w:rsidRDefault="001354BD" w:rsidP="001354BD">
      <w:pPr>
        <w:spacing w:after="0" w:line="240" w:lineRule="auto"/>
        <w:ind w:right="60"/>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i/>
          <w:iCs/>
          <w:color w:val="000000"/>
          <w:kern w:val="0"/>
          <w:sz w:val="20"/>
          <w:szCs w:val="20"/>
          <w:lang w:eastAsia="pt-BR"/>
          <w14:ligatures w14:val="none"/>
        </w:rPr>
        <w:t>Em se tratando de obras/serviços de engenharia:</w:t>
      </w:r>
    </w:p>
    <w:p w14:paraId="3DC244DF" w14:textId="77777777" w:rsidR="001354BD" w:rsidRPr="001354BD" w:rsidRDefault="001354BD" w:rsidP="001354BD">
      <w:pPr>
        <w:spacing w:after="0" w:line="240" w:lineRule="auto"/>
        <w:ind w:right="60"/>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sz w:val="20"/>
          <w:szCs w:val="20"/>
          <w:lang w:eastAsia="pt-BR"/>
          <w14:ligatures w14:val="none"/>
        </w:rPr>
        <w:t>Declaro(amos), na qualidade de responsável(</w:t>
      </w:r>
      <w:proofErr w:type="spellStart"/>
      <w:r w:rsidRPr="001354BD">
        <w:rPr>
          <w:rFonts w:ascii="Arial" w:eastAsia="Times New Roman" w:hAnsi="Arial" w:cs="Arial"/>
          <w:color w:val="000000"/>
          <w:kern w:val="0"/>
          <w:sz w:val="20"/>
          <w:szCs w:val="20"/>
          <w:lang w:eastAsia="pt-BR"/>
          <w14:ligatures w14:val="none"/>
        </w:rPr>
        <w:t>is</w:t>
      </w:r>
      <w:proofErr w:type="spellEnd"/>
      <w:r w:rsidRPr="001354BD">
        <w:rPr>
          <w:rFonts w:ascii="Arial" w:eastAsia="Times New Roman" w:hAnsi="Arial" w:cs="Arial"/>
          <w:color w:val="000000"/>
          <w:kern w:val="0"/>
          <w:sz w:val="20"/>
          <w:szCs w:val="20"/>
          <w:lang w:eastAsia="pt-BR"/>
          <w14:ligatures w14:val="none"/>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 requisitados:</w:t>
      </w:r>
    </w:p>
    <w:p w14:paraId="60D8EDB0" w14:textId="77777777" w:rsidR="001354BD" w:rsidRPr="001354BD" w:rsidRDefault="001354BD" w:rsidP="001354BD">
      <w:pPr>
        <w:spacing w:after="0" w:line="240" w:lineRule="auto"/>
        <w:ind w:left="105" w:right="60" w:hanging="281"/>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spacing w:val="-3"/>
          <w:kern w:val="0"/>
          <w:sz w:val="24"/>
          <w:szCs w:val="24"/>
          <w:lang w:eastAsia="pt-BR"/>
          <w14:ligatures w14:val="none"/>
        </w:rPr>
        <w:t>a) </w:t>
      </w:r>
      <w:r w:rsidRPr="001354BD">
        <w:rPr>
          <w:rFonts w:ascii="Arial" w:eastAsia="Times New Roman" w:hAnsi="Arial" w:cs="Arial"/>
          <w:color w:val="000000"/>
          <w:kern w:val="0"/>
          <w:sz w:val="20"/>
          <w:szCs w:val="20"/>
          <w:lang w:eastAsia="pt-BR"/>
          <w14:ligatures w14:val="none"/>
        </w:rPr>
        <w:t>memorial descritivo dos trabalhos e respectivo cronograma físico-financeiro;</w:t>
      </w:r>
    </w:p>
    <w:p w14:paraId="7D235399" w14:textId="77777777" w:rsidR="001354BD" w:rsidRPr="001354BD" w:rsidRDefault="001354BD" w:rsidP="001354BD">
      <w:pPr>
        <w:spacing w:after="0" w:line="240" w:lineRule="auto"/>
        <w:ind w:left="105" w:right="60" w:hanging="281"/>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spacing w:val="-3"/>
          <w:kern w:val="0"/>
          <w:sz w:val="24"/>
          <w:szCs w:val="24"/>
          <w:lang w:eastAsia="pt-BR"/>
          <w14:ligatures w14:val="none"/>
        </w:rPr>
        <w:t>b) </w:t>
      </w:r>
      <w:r w:rsidRPr="001354BD">
        <w:rPr>
          <w:rFonts w:ascii="Arial" w:eastAsia="Times New Roman" w:hAnsi="Arial" w:cs="Arial"/>
          <w:color w:val="000000"/>
          <w:kern w:val="0"/>
          <w:sz w:val="20"/>
          <w:szCs w:val="20"/>
          <w:lang w:eastAsia="pt-BR"/>
          <w14:ligatures w14:val="none"/>
        </w:rPr>
        <w:t>orçamento detalhado em planilhas que expressem a composição de todos os seus custos unitários;</w:t>
      </w:r>
    </w:p>
    <w:p w14:paraId="4F4B0C8B" w14:textId="77777777" w:rsidR="001354BD" w:rsidRPr="001354BD" w:rsidRDefault="001354BD" w:rsidP="001354BD">
      <w:pPr>
        <w:spacing w:after="0" w:line="240" w:lineRule="auto"/>
        <w:ind w:left="105" w:right="60" w:hanging="281"/>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spacing w:val="-3"/>
          <w:kern w:val="0"/>
          <w:sz w:val="24"/>
          <w:szCs w:val="24"/>
          <w:lang w:eastAsia="pt-BR"/>
          <w14:ligatures w14:val="none"/>
        </w:rPr>
        <w:t>c) </w:t>
      </w:r>
      <w:r w:rsidRPr="001354BD">
        <w:rPr>
          <w:rFonts w:ascii="Arial" w:eastAsia="Times New Roman" w:hAnsi="Arial" w:cs="Arial"/>
          <w:color w:val="000000"/>
          <w:kern w:val="0"/>
          <w:sz w:val="20"/>
          <w:szCs w:val="20"/>
          <w:lang w:eastAsia="pt-BR"/>
          <w14:ligatures w14:val="none"/>
        </w:rPr>
        <w:t>previsão de recursos orçamentários que assegurem o pagamento das obrigações decorrentes de obras ou serviços a serem executados no exercício financeiro em curso, de acordo com o respectivo cronograma;</w:t>
      </w:r>
    </w:p>
    <w:p w14:paraId="0D2D02FF" w14:textId="77777777" w:rsidR="001354BD" w:rsidRPr="001354BD" w:rsidRDefault="001354BD" w:rsidP="001354BD">
      <w:pPr>
        <w:spacing w:after="0" w:line="240" w:lineRule="auto"/>
        <w:ind w:left="105" w:right="60" w:hanging="281"/>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spacing w:val="-3"/>
          <w:kern w:val="0"/>
          <w:sz w:val="24"/>
          <w:szCs w:val="24"/>
          <w:lang w:eastAsia="pt-BR"/>
          <w14:ligatures w14:val="none"/>
        </w:rPr>
        <w:t>d) </w:t>
      </w:r>
      <w:r w:rsidRPr="001354BD">
        <w:rPr>
          <w:rFonts w:ascii="Arial" w:eastAsia="Times New Roman" w:hAnsi="Arial" w:cs="Arial"/>
          <w:color w:val="000000"/>
          <w:kern w:val="0"/>
          <w:sz w:val="20"/>
          <w:szCs w:val="20"/>
          <w:lang w:eastAsia="pt-BR"/>
          <w14:ligatures w14:val="none"/>
        </w:rPr>
        <w:t>comprovação no Plano Plurianual de </w:t>
      </w:r>
      <w:r w:rsidRPr="001354BD">
        <w:rPr>
          <w:rFonts w:ascii="Arial" w:eastAsia="Times New Roman" w:hAnsi="Arial" w:cs="Arial"/>
          <w:color w:val="000000"/>
          <w:spacing w:val="2"/>
          <w:kern w:val="0"/>
          <w:sz w:val="20"/>
          <w:szCs w:val="20"/>
          <w:lang w:eastAsia="pt-BR"/>
          <w14:ligatures w14:val="none"/>
        </w:rPr>
        <w:t>que </w:t>
      </w:r>
      <w:r w:rsidRPr="001354BD">
        <w:rPr>
          <w:rFonts w:ascii="Arial" w:eastAsia="Times New Roman" w:hAnsi="Arial" w:cs="Arial"/>
          <w:color w:val="000000"/>
          <w:kern w:val="0"/>
          <w:sz w:val="20"/>
          <w:szCs w:val="20"/>
          <w:lang w:eastAsia="pt-BR"/>
          <w14:ligatures w14:val="none"/>
        </w:rPr>
        <w:t>o produto das obras ou serviços foi contemplado em suas metas;</w:t>
      </w:r>
    </w:p>
    <w:p w14:paraId="12D8A397" w14:textId="77777777" w:rsidR="001354BD" w:rsidRPr="001354BD" w:rsidRDefault="001354BD" w:rsidP="001354BD">
      <w:pPr>
        <w:spacing w:after="0" w:line="240" w:lineRule="auto"/>
        <w:ind w:left="105" w:right="60" w:hanging="281"/>
        <w:jc w:val="both"/>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spacing w:val="-3"/>
          <w:kern w:val="0"/>
          <w:sz w:val="24"/>
          <w:szCs w:val="24"/>
          <w:lang w:eastAsia="pt-BR"/>
          <w14:ligatures w14:val="none"/>
        </w:rPr>
        <w:t>e) </w:t>
      </w:r>
      <w:r w:rsidRPr="001354BD">
        <w:rPr>
          <w:rFonts w:ascii="Arial" w:eastAsia="Times New Roman" w:hAnsi="Arial" w:cs="Arial"/>
          <w:color w:val="000000"/>
          <w:kern w:val="0"/>
          <w:sz w:val="20"/>
          <w:szCs w:val="20"/>
          <w:lang w:eastAsia="pt-BR"/>
          <w14:ligatures w14:val="none"/>
        </w:rPr>
        <w:t>as plantas e projetos de engenharia e arquitetura.</w:t>
      </w:r>
    </w:p>
    <w:p w14:paraId="1C089F1D" w14:textId="77777777" w:rsidR="001354BD" w:rsidRPr="001354BD" w:rsidRDefault="001354BD" w:rsidP="001354BD">
      <w:pPr>
        <w:spacing w:after="165" w:line="240" w:lineRule="auto"/>
        <w:ind w:left="105" w:right="60"/>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11CCEB69" w14:textId="77777777" w:rsidR="001354BD" w:rsidRPr="001354BD" w:rsidRDefault="001354BD" w:rsidP="001354BD">
      <w:pPr>
        <w:spacing w:after="165" w:line="240" w:lineRule="auto"/>
        <w:ind w:left="105" w:right="60"/>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sz w:val="24"/>
          <w:szCs w:val="24"/>
          <w:lang w:eastAsia="pt-BR"/>
          <w14:ligatures w14:val="none"/>
        </w:rPr>
        <w:t>São Paulo, na data da assinatura digital</w:t>
      </w:r>
    </w:p>
    <w:p w14:paraId="7D6FE6BE" w14:textId="77777777" w:rsidR="001354BD" w:rsidRPr="001354BD" w:rsidRDefault="001354BD" w:rsidP="001354BD">
      <w:pPr>
        <w:spacing w:after="165"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________________________________</w:t>
      </w:r>
    </w:p>
    <w:p w14:paraId="48F411CA" w14:textId="7CC2C733" w:rsidR="001354BD" w:rsidRPr="001354BD" w:rsidRDefault="001354BD" w:rsidP="001354BD">
      <w:pPr>
        <w:spacing w:after="165"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b/>
          <w:bCs/>
          <w:color w:val="000000"/>
          <w:kern w:val="0"/>
          <w:lang w:eastAsia="pt-BR"/>
          <w14:ligatures w14:val="none"/>
        </w:rPr>
        <w:t>ALINE FERN</w:t>
      </w:r>
      <w:r w:rsidR="006D5D76">
        <w:rPr>
          <w:rFonts w:ascii="Arial" w:eastAsia="Times New Roman" w:hAnsi="Arial" w:cs="Arial"/>
          <w:b/>
          <w:bCs/>
          <w:color w:val="000000"/>
          <w:kern w:val="0"/>
          <w:lang w:eastAsia="pt-BR"/>
          <w14:ligatures w14:val="none"/>
        </w:rPr>
        <w:t>A</w:t>
      </w:r>
      <w:r w:rsidRPr="001354BD">
        <w:rPr>
          <w:rFonts w:ascii="Arial" w:eastAsia="Times New Roman" w:hAnsi="Arial" w:cs="Arial"/>
          <w:b/>
          <w:bCs/>
          <w:color w:val="000000"/>
          <w:kern w:val="0"/>
          <w:lang w:eastAsia="pt-BR"/>
          <w14:ligatures w14:val="none"/>
        </w:rPr>
        <w:t>NDA PINHEIRO</w:t>
      </w:r>
    </w:p>
    <w:p w14:paraId="565B5B82"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Diretora</w:t>
      </w:r>
    </w:p>
    <w:p w14:paraId="09D25E00" w14:textId="77777777" w:rsidR="001354BD" w:rsidRPr="001354BD" w:rsidRDefault="001354BD" w:rsidP="001354BD">
      <w:pPr>
        <w:spacing w:after="0" w:line="240" w:lineRule="auto"/>
        <w:ind w:firstLine="284"/>
        <w:jc w:val="center"/>
        <w:rPr>
          <w:rFonts w:ascii="Times New Roman" w:eastAsia="Times New Roman" w:hAnsi="Times New Roman" w:cs="Times New Roman"/>
          <w:color w:val="000000"/>
          <w:kern w:val="0"/>
          <w:sz w:val="27"/>
          <w:szCs w:val="27"/>
          <w:lang w:eastAsia="pt-BR"/>
          <w14:ligatures w14:val="none"/>
        </w:rPr>
      </w:pPr>
      <w:r w:rsidRPr="001354BD">
        <w:rPr>
          <w:rFonts w:ascii="Arial" w:eastAsia="Times New Roman" w:hAnsi="Arial" w:cs="Arial"/>
          <w:color w:val="000000"/>
          <w:kern w:val="0"/>
          <w:lang w:eastAsia="pt-BR"/>
          <w14:ligatures w14:val="none"/>
        </w:rPr>
        <w:t>DIRETORIA DE BENS IMOBILIÁRIOS</w:t>
      </w:r>
    </w:p>
    <w:p w14:paraId="666CDC52" w14:textId="77777777" w:rsidR="001354BD" w:rsidRPr="001354BD" w:rsidRDefault="001354BD" w:rsidP="001354BD">
      <w:pPr>
        <w:spacing w:after="165" w:line="240" w:lineRule="auto"/>
        <w:ind w:left="105" w:right="60"/>
        <w:rPr>
          <w:rFonts w:ascii="Times New Roman" w:eastAsia="Times New Roman" w:hAnsi="Times New Roman" w:cs="Times New Roman"/>
          <w:color w:val="000000"/>
          <w:kern w:val="0"/>
          <w:sz w:val="27"/>
          <w:szCs w:val="27"/>
          <w:lang w:eastAsia="pt-BR"/>
          <w14:ligatures w14:val="none"/>
        </w:rPr>
      </w:pPr>
      <w:r w:rsidRPr="001354BD">
        <w:rPr>
          <w:rFonts w:ascii="Times New Roman" w:eastAsia="Times New Roman" w:hAnsi="Times New Roman" w:cs="Times New Roman"/>
          <w:color w:val="000000"/>
          <w:kern w:val="0"/>
          <w:sz w:val="27"/>
          <w:szCs w:val="27"/>
          <w:lang w:eastAsia="pt-BR"/>
          <w14:ligatures w14:val="none"/>
        </w:rPr>
        <w:t> </w:t>
      </w:r>
    </w:p>
    <w:p w14:paraId="140F3065" w14:textId="77777777" w:rsidR="001354BD" w:rsidRDefault="001354BD"/>
    <w:sectPr w:rsidR="001354B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E9E06" w14:textId="77777777" w:rsidR="005975AD" w:rsidRDefault="005975AD" w:rsidP="001354BD">
      <w:pPr>
        <w:spacing w:after="0" w:line="240" w:lineRule="auto"/>
      </w:pPr>
      <w:r>
        <w:separator/>
      </w:r>
    </w:p>
  </w:endnote>
  <w:endnote w:type="continuationSeparator" w:id="0">
    <w:p w14:paraId="1C5C767E" w14:textId="77777777" w:rsidR="005975AD" w:rsidRDefault="005975AD" w:rsidP="00135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924B9" w14:textId="77777777" w:rsidR="005975AD" w:rsidRDefault="005975AD" w:rsidP="001354BD">
      <w:pPr>
        <w:spacing w:after="0" w:line="240" w:lineRule="auto"/>
      </w:pPr>
      <w:r>
        <w:separator/>
      </w:r>
    </w:p>
  </w:footnote>
  <w:footnote w:type="continuationSeparator" w:id="0">
    <w:p w14:paraId="2513C98D" w14:textId="77777777" w:rsidR="005975AD" w:rsidRDefault="005975AD" w:rsidP="001354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54BD"/>
    <w:rsid w:val="00001309"/>
    <w:rsid w:val="00030667"/>
    <w:rsid w:val="001354BD"/>
    <w:rsid w:val="001376CE"/>
    <w:rsid w:val="0018515B"/>
    <w:rsid w:val="002413A9"/>
    <w:rsid w:val="002C1627"/>
    <w:rsid w:val="00340814"/>
    <w:rsid w:val="0050451B"/>
    <w:rsid w:val="00512F18"/>
    <w:rsid w:val="00537407"/>
    <w:rsid w:val="00576DFE"/>
    <w:rsid w:val="005975AD"/>
    <w:rsid w:val="00635657"/>
    <w:rsid w:val="00686E76"/>
    <w:rsid w:val="006D5D76"/>
    <w:rsid w:val="006F20D5"/>
    <w:rsid w:val="00740C1A"/>
    <w:rsid w:val="00763EF1"/>
    <w:rsid w:val="00773E93"/>
    <w:rsid w:val="007D1DD4"/>
    <w:rsid w:val="008763BF"/>
    <w:rsid w:val="00887139"/>
    <w:rsid w:val="008D7B28"/>
    <w:rsid w:val="00923877"/>
    <w:rsid w:val="00997C93"/>
    <w:rsid w:val="00A320DC"/>
    <w:rsid w:val="00B2032F"/>
    <w:rsid w:val="00BB66F5"/>
    <w:rsid w:val="00C06847"/>
    <w:rsid w:val="00C27B99"/>
    <w:rsid w:val="00CB07A6"/>
    <w:rsid w:val="00D0327E"/>
    <w:rsid w:val="00D20A63"/>
    <w:rsid w:val="00ED290C"/>
    <w:rsid w:val="00F528EB"/>
    <w:rsid w:val="00FD78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EB66"/>
  <w15:docId w15:val="{37DF5F56-18C2-4FAA-BAF4-54852F32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354B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semiHidden/>
    <w:unhideWhenUsed/>
    <w:rsid w:val="001354BD"/>
    <w:rPr>
      <w:color w:val="0000FF"/>
      <w:u w:val="single"/>
    </w:rPr>
  </w:style>
  <w:style w:type="paragraph" w:styleId="PargrafodaLista">
    <w:name w:val="List Paragraph"/>
    <w:basedOn w:val="Normal"/>
    <w:uiPriority w:val="34"/>
    <w:qFormat/>
    <w:rsid w:val="001354BD"/>
    <w:pPr>
      <w:spacing w:after="0" w:line="240" w:lineRule="auto"/>
      <w:ind w:left="720"/>
      <w:contextualSpacing/>
    </w:pPr>
    <w:rPr>
      <w:rFonts w:ascii="Ecofont_Spranq_eco_Sans" w:eastAsia="Times New Roman" w:hAnsi="Ecofont_Spranq_eco_Sans" w:cs="Tahoma"/>
      <w:kern w:val="0"/>
      <w:sz w:val="24"/>
      <w:szCs w:val="24"/>
      <w:lang w:eastAsia="pt-BR"/>
      <w14:ligatures w14:val="none"/>
    </w:rPr>
  </w:style>
  <w:style w:type="table" w:styleId="Tabelacomgrade">
    <w:name w:val="Table Grid"/>
    <w:basedOn w:val="Tabelanormal"/>
    <w:uiPriority w:val="39"/>
    <w:rsid w:val="00135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1354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54BD"/>
  </w:style>
  <w:style w:type="paragraph" w:styleId="Rodap">
    <w:name w:val="footer"/>
    <w:basedOn w:val="Normal"/>
    <w:link w:val="RodapChar"/>
    <w:uiPriority w:val="99"/>
    <w:unhideWhenUsed/>
    <w:rsid w:val="001354BD"/>
    <w:pPr>
      <w:tabs>
        <w:tab w:val="center" w:pos="4252"/>
        <w:tab w:val="right" w:pos="8504"/>
      </w:tabs>
      <w:spacing w:after="0" w:line="240" w:lineRule="auto"/>
    </w:pPr>
  </w:style>
  <w:style w:type="character" w:customStyle="1" w:styleId="RodapChar">
    <w:name w:val="Rodapé Char"/>
    <w:basedOn w:val="Fontepargpadro"/>
    <w:link w:val="Rodap"/>
    <w:uiPriority w:val="99"/>
    <w:rsid w:val="001354BD"/>
  </w:style>
  <w:style w:type="character" w:styleId="Refdecomentrio">
    <w:name w:val="annotation reference"/>
    <w:basedOn w:val="Fontepargpadro"/>
    <w:uiPriority w:val="99"/>
    <w:semiHidden/>
    <w:unhideWhenUsed/>
    <w:rsid w:val="00997C93"/>
    <w:rPr>
      <w:sz w:val="16"/>
      <w:szCs w:val="16"/>
    </w:rPr>
  </w:style>
  <w:style w:type="paragraph" w:styleId="Textodecomentrio">
    <w:name w:val="annotation text"/>
    <w:basedOn w:val="Normal"/>
    <w:link w:val="TextodecomentrioChar"/>
    <w:uiPriority w:val="99"/>
    <w:unhideWhenUsed/>
    <w:rsid w:val="00997C93"/>
    <w:pPr>
      <w:spacing w:line="240" w:lineRule="auto"/>
    </w:pPr>
    <w:rPr>
      <w:sz w:val="20"/>
      <w:szCs w:val="20"/>
    </w:rPr>
  </w:style>
  <w:style w:type="character" w:customStyle="1" w:styleId="TextodecomentrioChar">
    <w:name w:val="Texto de comentário Char"/>
    <w:basedOn w:val="Fontepargpadro"/>
    <w:link w:val="Textodecomentrio"/>
    <w:uiPriority w:val="99"/>
    <w:rsid w:val="00997C93"/>
    <w:rPr>
      <w:sz w:val="20"/>
      <w:szCs w:val="20"/>
    </w:rPr>
  </w:style>
  <w:style w:type="paragraph" w:styleId="Assuntodocomentrio">
    <w:name w:val="annotation subject"/>
    <w:basedOn w:val="Textodecomentrio"/>
    <w:next w:val="Textodecomentrio"/>
    <w:link w:val="AssuntodocomentrioChar"/>
    <w:uiPriority w:val="99"/>
    <w:semiHidden/>
    <w:unhideWhenUsed/>
    <w:rsid w:val="00997C93"/>
    <w:rPr>
      <w:b/>
      <w:bCs/>
    </w:rPr>
  </w:style>
  <w:style w:type="character" w:customStyle="1" w:styleId="AssuntodocomentrioChar">
    <w:name w:val="Assunto do comentário Char"/>
    <w:basedOn w:val="TextodecomentrioChar"/>
    <w:link w:val="Assuntodocomentrio"/>
    <w:uiPriority w:val="99"/>
    <w:semiHidden/>
    <w:rsid w:val="00997C93"/>
    <w:rPr>
      <w:b/>
      <w:bCs/>
      <w:sz w:val="20"/>
      <w:szCs w:val="20"/>
    </w:rPr>
  </w:style>
  <w:style w:type="paragraph" w:styleId="Textodebalo">
    <w:name w:val="Balloon Text"/>
    <w:basedOn w:val="Normal"/>
    <w:link w:val="TextodebaloChar"/>
    <w:uiPriority w:val="99"/>
    <w:semiHidden/>
    <w:unhideWhenUsed/>
    <w:rsid w:val="001376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76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06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e.tce.sp.gov.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ncoes.sp.gov.b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15</Pages>
  <Words>5246</Words>
  <Characters>28329</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Daiane da Silva Barreto</dc:creator>
  <cp:keywords/>
  <dc:description/>
  <cp:lastModifiedBy>Renata Poffo de Almeida Barbosa</cp:lastModifiedBy>
  <cp:revision>27</cp:revision>
  <dcterms:created xsi:type="dcterms:W3CDTF">2025-02-17T14:52:00Z</dcterms:created>
  <dcterms:modified xsi:type="dcterms:W3CDTF">2025-03-06T11:58:00Z</dcterms:modified>
</cp:coreProperties>
</file>